
<file path=[Content_Types].xml><?xml version="1.0" encoding="utf-8"?>
<Types xmlns="http://schemas.openxmlformats.org/package/2006/content-types">
  <Default Extension="png" ContentType="image/png"/>
  <Default Extension="bmp" ContentType="image/bmp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286C53">
      <w:pPr>
        <w:widowControl w:val="0"/>
        <w:jc w:val="center"/>
        <w:rPr>
          <w:rFonts w:hint="eastAsia" w:ascii="等线" w:hAnsi="等线" w:eastAsia="等线"/>
          <w:kern w:val="2"/>
          <w:szCs w:val="21"/>
          <w:lang w:val="en-US"/>
        </w:rPr>
      </w:pPr>
      <w:bookmarkStart w:id="116" w:name="_GoBack"/>
      <w:bookmarkEnd w:id="116"/>
    </w:p>
    <w:tbl>
      <w:tblPr>
        <w:tblStyle w:val="1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2"/>
      </w:tblGrid>
      <w:tr w14:paraId="7A9D4E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  <w:jc w:val="center"/>
        </w:trPr>
        <w:tc>
          <w:tcPr>
            <w:tcW w:w="8312" w:type="dxa"/>
            <w:vAlign w:val="center"/>
          </w:tcPr>
          <w:p w14:paraId="72D8A592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pacing w:val="45"/>
                <w:sz w:val="30"/>
                <w:szCs w:val="30"/>
              </w:rPr>
            </w:pPr>
          </w:p>
          <w:p w14:paraId="7C54D157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7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spacing w:val="102"/>
                <w:kern w:val="0"/>
                <w:sz w:val="72"/>
                <w:szCs w:val="52"/>
                <w:fitText w:val="7200" w:id="-745366016"/>
              </w:rPr>
              <w:t>建筑全能耗报告</w:t>
            </w:r>
            <w:r>
              <w:rPr>
                <w:rFonts w:hint="eastAsia" w:ascii="微软雅黑" w:hAnsi="微软雅黑" w:eastAsia="微软雅黑"/>
                <w:b/>
                <w:spacing w:val="6"/>
                <w:kern w:val="0"/>
                <w:sz w:val="72"/>
                <w:szCs w:val="52"/>
                <w:fitText w:val="7200" w:id="-745366016"/>
              </w:rPr>
              <w:t>书</w:t>
            </w:r>
          </w:p>
          <w:p w14:paraId="5CEFE7D2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72"/>
                <w:szCs w:val="52"/>
              </w:rPr>
            </w:pPr>
            <w:bookmarkStart w:id="0" w:name="地区"/>
            <w:r>
              <w:rPr>
                <w:rFonts w:hint="eastAsia" w:ascii="微软雅黑" w:hAnsi="微软雅黑" w:eastAsia="微软雅黑"/>
                <w:b/>
                <w:sz w:val="48"/>
                <w:szCs w:val="48"/>
                <w:lang w:val="en-US"/>
              </w:rPr>
              <w:t>居住建筑</w:t>
            </w:r>
          </w:p>
        </w:tc>
      </w:tr>
      <w:tr w14:paraId="1AF387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8312" w:type="dxa"/>
          </w:tcPr>
          <w:p w14:paraId="7FE54E23">
            <w:pPr>
              <w:snapToGrid w:val="0"/>
              <w:spacing w:before="312" w:beforeLines="100" w:line="240" w:lineRule="auto"/>
              <w:jc w:val="center"/>
              <w:rPr>
                <w:rFonts w:hint="eastAsia" w:ascii="微软雅黑" w:hAnsi="微软雅黑" w:eastAsia="微软雅黑"/>
                <w:b/>
                <w:sz w:val="36"/>
                <w:szCs w:val="36"/>
              </w:rPr>
            </w:pPr>
            <w:bookmarkStart w:id="1" w:name="项目名称"/>
            <w:bookmarkEnd w:id="1"/>
          </w:p>
        </w:tc>
      </w:tr>
      <w:tr w14:paraId="7A6480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312" w:type="dxa"/>
          </w:tcPr>
          <w:p w14:paraId="038A29EF">
            <w:pPr>
              <w:snapToGrid w:val="0"/>
              <w:spacing w:line="360" w:lineRule="exact"/>
              <w:jc w:val="center"/>
              <w:rPr>
                <w:rFonts w:ascii="微软雅黑" w:hAnsi="微软雅黑" w:eastAsia="微软雅黑"/>
                <w:b/>
                <w:sz w:val="32"/>
                <w:szCs w:val="32"/>
                <w:lang w:val="en-US"/>
              </w:rPr>
            </w:pPr>
            <w:r>
              <w:rPr>
                <w:rFonts w:hint="eastAsia" w:ascii="微软雅黑" w:hAnsi="微软雅黑" w:eastAsia="微软雅黑"/>
                <w:b/>
                <w:sz w:val="32"/>
                <w:szCs w:val="52"/>
                <w:lang w:val="en-US"/>
              </w:rPr>
              <w:t>设计编号</w:t>
            </w:r>
            <w:r>
              <w:rPr>
                <w:rFonts w:hint="eastAsia" w:ascii="微软雅黑" w:hAnsi="微软雅黑" w:eastAsia="微软雅黑"/>
                <w:b/>
                <w:sz w:val="32"/>
                <w:szCs w:val="32"/>
                <w:lang w:val="en-US"/>
              </w:rPr>
              <w:t>：</w:t>
            </w:r>
            <w:bookmarkStart w:id="2" w:name="设计编号"/>
            <w:bookmarkEnd w:id="2"/>
          </w:p>
          <w:p w14:paraId="43C1BC60">
            <w:pPr>
              <w:snapToGrid w:val="0"/>
              <w:spacing w:line="360" w:lineRule="exact"/>
              <w:jc w:val="center"/>
              <w:rPr>
                <w:rFonts w:hint="eastAsia" w:ascii="微软雅黑" w:hAnsi="微软雅黑" w:eastAsia="微软雅黑"/>
                <w:b/>
                <w:sz w:val="32"/>
                <w:szCs w:val="52"/>
              </w:rPr>
            </w:pPr>
          </w:p>
        </w:tc>
      </w:tr>
      <w:tr w14:paraId="65ACE8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2" w:type="dxa"/>
          </w:tcPr>
          <w:p w14:paraId="5A4A0BA0">
            <w:pPr>
              <w:snapToGrid w:val="0"/>
              <w:spacing w:line="360" w:lineRule="exact"/>
              <w:jc w:val="center"/>
              <w:rPr>
                <w:rFonts w:hint="eastAsia" w:ascii="微软雅黑" w:hAnsi="微软雅黑" w:eastAsia="微软雅黑"/>
                <w:b/>
                <w:sz w:val="32"/>
                <w:szCs w:val="52"/>
                <w:lang w:val="en-US"/>
              </w:rPr>
            </w:pPr>
            <w:bookmarkStart w:id="3" w:name="二维码"/>
            <w:bookmarkEnd w:id="3"/>
          </w:p>
        </w:tc>
      </w:tr>
    </w:tbl>
    <w:p w14:paraId="5ED07AE7">
      <w:pPr>
        <w:widowControl w:val="0"/>
        <w:jc w:val="center"/>
        <w:rPr>
          <w:rFonts w:hint="eastAsia" w:ascii="等线" w:hAnsi="等线" w:eastAsia="等线"/>
          <w:kern w:val="2"/>
          <w:szCs w:val="22"/>
          <w:lang w:val="en-US"/>
        </w:rPr>
      </w:pPr>
      <w:r>
        <w:drawing>
          <wp:inline distT="0" distB="0" distL="0" distR="0">
            <wp:extent cx="1009650" cy="1009650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07C615">
      <w:pPr>
        <w:widowControl w:val="0"/>
        <w:rPr>
          <w:rFonts w:hint="eastAsia" w:ascii="等线" w:hAnsi="等线" w:eastAsia="等线"/>
          <w:kern w:val="2"/>
          <w:szCs w:val="22"/>
          <w:lang w:val="en-US"/>
        </w:rPr>
      </w:pPr>
    </w:p>
    <w:p w14:paraId="0BD7C871">
      <w:pPr>
        <w:widowControl w:val="0"/>
        <w:rPr>
          <w:rFonts w:hint="eastAsia" w:ascii="等线" w:hAnsi="等线" w:eastAsia="等线"/>
          <w:kern w:val="2"/>
          <w:szCs w:val="22"/>
          <w:lang w:val="en-US"/>
        </w:rPr>
      </w:pPr>
    </w:p>
    <w:tbl>
      <w:tblPr>
        <w:tblStyle w:val="25"/>
        <w:tblW w:w="0" w:type="auto"/>
        <w:tblInd w:w="99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084"/>
      </w:tblGrid>
      <w:tr w14:paraId="6A9A44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68470F7C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工程地点</w:t>
            </w:r>
          </w:p>
        </w:tc>
        <w:tc>
          <w:tcPr>
            <w:tcW w:w="456" w:type="dxa"/>
          </w:tcPr>
          <w:p w14:paraId="0929EBA1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bottom w:val="single" w:color="7F7F7F" w:sz="4" w:space="0"/>
            </w:tcBorders>
            <w:vAlign w:val="center"/>
          </w:tcPr>
          <w:p w14:paraId="28414253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4" w:name="地理位置"/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安徽-淮北</w:t>
            </w:r>
            <w:bookmarkEnd w:id="4"/>
          </w:p>
        </w:tc>
      </w:tr>
      <w:tr w14:paraId="57EB1B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3B51B765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建设单位</w:t>
            </w:r>
          </w:p>
        </w:tc>
        <w:tc>
          <w:tcPr>
            <w:tcW w:w="456" w:type="dxa"/>
          </w:tcPr>
          <w:p w14:paraId="48F56BFE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bottom w:val="single" w:color="7F7F7F" w:sz="4" w:space="0"/>
            </w:tcBorders>
          </w:tcPr>
          <w:p w14:paraId="0A3CC1FF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5" w:name="建设单位"/>
            <w:bookmarkEnd w:id="5"/>
          </w:p>
        </w:tc>
      </w:tr>
      <w:tr w14:paraId="2C197C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718A9207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设计单位</w:t>
            </w:r>
          </w:p>
        </w:tc>
        <w:tc>
          <w:tcPr>
            <w:tcW w:w="456" w:type="dxa"/>
          </w:tcPr>
          <w:p w14:paraId="6C110DE7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654F3E64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6" w:name="设计单位"/>
            <w:bookmarkEnd w:id="6"/>
          </w:p>
        </w:tc>
      </w:tr>
      <w:tr w14:paraId="34AAF8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68D1372A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设计人</w:t>
            </w:r>
          </w:p>
        </w:tc>
        <w:tc>
          <w:tcPr>
            <w:tcW w:w="456" w:type="dxa"/>
          </w:tcPr>
          <w:p w14:paraId="3D3E2E2F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157E9872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1D329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1E1D4A36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校对人</w:t>
            </w:r>
          </w:p>
        </w:tc>
        <w:tc>
          <w:tcPr>
            <w:tcW w:w="456" w:type="dxa"/>
          </w:tcPr>
          <w:p w14:paraId="64B4BB7A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04892A90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2B238D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38F38400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审定人</w:t>
            </w:r>
          </w:p>
        </w:tc>
        <w:tc>
          <w:tcPr>
            <w:tcW w:w="456" w:type="dxa"/>
          </w:tcPr>
          <w:p w14:paraId="711BCE23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52C00242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0D1081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0DF4395B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报告日期</w:t>
            </w:r>
          </w:p>
        </w:tc>
        <w:tc>
          <w:tcPr>
            <w:tcW w:w="456" w:type="dxa"/>
          </w:tcPr>
          <w:p w14:paraId="6D490D7B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: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26971515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7" w:name="报告日期"/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2026年1月4日</w:t>
            </w:r>
            <w:bookmarkEnd w:id="7"/>
          </w:p>
        </w:tc>
      </w:tr>
    </w:tbl>
    <w:p w14:paraId="4D48A28C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p w14:paraId="7690B823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p w14:paraId="28F50A68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tbl>
      <w:tblPr>
        <w:tblStyle w:val="25"/>
        <w:tblW w:w="8343" w:type="dxa"/>
        <w:jc w:val="center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3109"/>
        <w:gridCol w:w="3958"/>
      </w:tblGrid>
      <w:tr w14:paraId="349812EF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vAlign w:val="bottom"/>
          </w:tcPr>
          <w:p w14:paraId="5B9CFCA4">
            <w:pPr>
              <w:spacing w:before="156" w:beforeLines="50"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采用软件</w:t>
            </w:r>
          </w:p>
        </w:tc>
        <w:tc>
          <w:tcPr>
            <w:tcW w:w="3109" w:type="dxa"/>
            <w:vAlign w:val="bottom"/>
          </w:tcPr>
          <w:p w14:paraId="3094F6A5">
            <w:pPr>
              <w:spacing w:line="180" w:lineRule="exact"/>
              <w:ind w:left="-34" w:leftChars="-16" w:right="-105" w:rightChars="-50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18"/>
                <w:lang w:val="en-US"/>
              </w:rPr>
              <w:t xml:space="preserve"> </w:t>
            </w:r>
            <w:bookmarkStart w:id="8" w:name="软件全称"/>
            <w:r>
              <w:rPr>
                <w:rFonts w:hint="eastAsia" w:ascii="等线" w:hAnsi="等线" w:eastAsia="等线"/>
                <w:kern w:val="2"/>
                <w:sz w:val="18"/>
                <w:szCs w:val="18"/>
                <w:lang w:val="en-US"/>
              </w:rPr>
              <w:t>建筑碳排放CEEB2025</w:t>
            </w:r>
            <w:bookmarkEnd w:id="8"/>
          </w:p>
        </w:tc>
        <w:tc>
          <w:tcPr>
            <w:tcW w:w="3958" w:type="dxa"/>
            <w:vMerge w:val="restart"/>
            <w:vAlign w:val="bottom"/>
          </w:tcPr>
          <w:p w14:paraId="5DC6F454">
            <w:pPr>
              <w:spacing w:line="180" w:lineRule="exact"/>
              <w:ind w:left="-246" w:leftChars="-117"/>
              <w:jc w:val="righ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  <w:r>
              <w:rPr>
                <w:rFonts w:ascii="等线" w:hAnsi="等线" w:eastAsia="等线"/>
                <w:kern w:val="2"/>
                <w:szCs w:val="22"/>
                <w:lang w:val="en-US"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412115</wp:posOffset>
                  </wp:positionH>
                  <wp:positionV relativeFrom="paragraph">
                    <wp:posOffset>108585</wp:posOffset>
                  </wp:positionV>
                  <wp:extent cx="1964055" cy="509270"/>
                  <wp:effectExtent l="0" t="0" r="0" b="5080"/>
                  <wp:wrapSquare wrapText="bothSides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0655" cy="557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039D8DFC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vAlign w:val="bottom"/>
          </w:tcPr>
          <w:p w14:paraId="491B1B30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软件版本</w:t>
            </w:r>
          </w:p>
        </w:tc>
        <w:tc>
          <w:tcPr>
            <w:tcW w:w="3109" w:type="dxa"/>
            <w:vAlign w:val="bottom"/>
          </w:tcPr>
          <w:p w14:paraId="2FEEDB67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18"/>
                <w:lang w:val="en-US"/>
              </w:rPr>
              <w:t xml:space="preserve"> </w:t>
            </w:r>
            <w:bookmarkStart w:id="9" w:name="软件版本"/>
            <w:r>
              <w:rPr>
                <w:rFonts w:hint="eastAsia" w:ascii="等线" w:hAnsi="等线" w:eastAsia="等线"/>
                <w:kern w:val="2"/>
                <w:sz w:val="18"/>
                <w:szCs w:val="18"/>
                <w:lang w:val="en-US"/>
              </w:rPr>
              <w:t>20250505(PLUS)</w:t>
            </w:r>
            <w:bookmarkEnd w:id="9"/>
          </w:p>
        </w:tc>
        <w:tc>
          <w:tcPr>
            <w:tcW w:w="3958" w:type="dxa"/>
            <w:vMerge w:val="continue"/>
          </w:tcPr>
          <w:p w14:paraId="7963C586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  <w:tr w14:paraId="1C9A4B80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vAlign w:val="bottom"/>
          </w:tcPr>
          <w:p w14:paraId="4E5CAA07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正版授权码</w:t>
            </w:r>
          </w:p>
        </w:tc>
        <w:tc>
          <w:tcPr>
            <w:tcW w:w="3109" w:type="dxa"/>
            <w:vAlign w:val="bottom"/>
          </w:tcPr>
          <w:p w14:paraId="53F3B232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18"/>
                <w:lang w:val="en-US"/>
              </w:rPr>
              <w:t xml:space="preserve"> </w:t>
            </w:r>
            <w:bookmarkStart w:id="10" w:name="加密锁号"/>
            <w:r>
              <w:rPr>
                <w:rFonts w:hint="eastAsia" w:ascii="宋体" w:hAnsi="宋体" w:eastAsia="等线"/>
                <w:kern w:val="2"/>
                <w:sz w:val="18"/>
                <w:szCs w:val="18"/>
                <w:lang w:val="en-US"/>
              </w:rPr>
              <w:t>T13270721164</w:t>
            </w:r>
            <w:bookmarkEnd w:id="10"/>
          </w:p>
        </w:tc>
        <w:tc>
          <w:tcPr>
            <w:tcW w:w="3958" w:type="dxa"/>
            <w:vMerge w:val="continue"/>
          </w:tcPr>
          <w:p w14:paraId="47081855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  <w:tr w14:paraId="65F66E0C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vAlign w:val="bottom"/>
          </w:tcPr>
          <w:p w14:paraId="664F2013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研发单位</w:t>
            </w:r>
          </w:p>
        </w:tc>
        <w:tc>
          <w:tcPr>
            <w:tcW w:w="3109" w:type="dxa"/>
            <w:vAlign w:val="bottom"/>
          </w:tcPr>
          <w:p w14:paraId="048E6A0C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 xml:space="preserve"> </w:t>
            </w: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北京绿建软件股份有限公司</w:t>
            </w:r>
          </w:p>
        </w:tc>
        <w:tc>
          <w:tcPr>
            <w:tcW w:w="3958" w:type="dxa"/>
            <w:vMerge w:val="continue"/>
          </w:tcPr>
          <w:p w14:paraId="66870C79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</w:tbl>
    <w:p w14:paraId="7F861544">
      <w:pPr>
        <w:spacing w:line="1000" w:lineRule="exact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55EAC504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hint="eastAsia" w:ascii="宋体" w:hAnsi="宋体"/>
          <w:szCs w:val="20"/>
        </w:rPr>
      </w:pPr>
    </w:p>
    <w:p w14:paraId="158B1036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_Toc21134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_Toc21134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4C79F43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_Toc24062 </w:instrText>
      </w:r>
      <w:r>
        <w:fldChar w:fldCharType="separate"/>
      </w:r>
      <w:r>
        <w:rPr>
          <w:rFonts w:hint="eastAsia"/>
        </w:rPr>
        <w:t>2 计算依据</w:t>
      </w:r>
      <w:r>
        <w:tab/>
      </w:r>
      <w:r>
        <w:fldChar w:fldCharType="begin"/>
      </w:r>
      <w:r>
        <w:instrText xml:space="preserve"> PAGEREF _Toc24062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2AFD4B49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_Toc1781 </w:instrText>
      </w:r>
      <w:r>
        <w:fldChar w:fldCharType="separate"/>
      </w:r>
      <w:r>
        <w:rPr>
          <w:rFonts w:hint="eastAsia"/>
        </w:rPr>
        <w:t>3 软件介绍</w:t>
      </w:r>
      <w:r>
        <w:tab/>
      </w:r>
      <w:r>
        <w:fldChar w:fldCharType="begin"/>
      </w:r>
      <w:r>
        <w:instrText xml:space="preserve"> PAGEREF _Toc1781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33F44D64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_Toc2282 </w:instrText>
      </w:r>
      <w:r>
        <w:fldChar w:fldCharType="separate"/>
      </w:r>
      <w:r>
        <w:rPr>
          <w:rFonts w:hint="eastAsia"/>
        </w:rPr>
        <w:t>4 气象数据</w:t>
      </w:r>
      <w:r>
        <w:tab/>
      </w:r>
      <w:r>
        <w:fldChar w:fldCharType="begin"/>
      </w:r>
      <w:r>
        <w:instrText xml:space="preserve"> PAGEREF _Toc2282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52B551F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_Toc12403 </w:instrText>
      </w:r>
      <w:r>
        <w:fldChar w:fldCharType="separate"/>
      </w:r>
      <w:r>
        <w:rPr>
          <w:rFonts w:hint="eastAsia"/>
          <w:lang w:val="en-GB"/>
        </w:rPr>
        <w:t xml:space="preserve">4.1 </w:t>
      </w:r>
      <w:r>
        <w:rPr>
          <w:rFonts w:hint="eastAsia"/>
        </w:rPr>
        <w:t>逐日干球温度表</w:t>
      </w:r>
      <w:r>
        <w:tab/>
      </w:r>
      <w:r>
        <w:fldChar w:fldCharType="begin"/>
      </w:r>
      <w:r>
        <w:instrText xml:space="preserve"> PAGEREF _Toc12403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50CDDCA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_Toc1489 </w:instrText>
      </w:r>
      <w:r>
        <w:fldChar w:fldCharType="separate"/>
      </w:r>
      <w:r>
        <w:rPr>
          <w:rFonts w:hint="eastAsia"/>
          <w:lang w:val="en-GB"/>
        </w:rPr>
        <w:t xml:space="preserve">4.2 </w:t>
      </w:r>
      <w:r>
        <w:rPr>
          <w:rFonts w:hint="eastAsia"/>
        </w:rPr>
        <w:t>逐月辐照量表</w:t>
      </w:r>
      <w:r>
        <w:tab/>
      </w:r>
      <w:r>
        <w:fldChar w:fldCharType="begin"/>
      </w:r>
      <w:r>
        <w:instrText xml:space="preserve"> PAGEREF _Toc1489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06F65EB7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_Toc25911 </w:instrText>
      </w:r>
      <w:r>
        <w:fldChar w:fldCharType="separate"/>
      </w:r>
      <w:r>
        <w:rPr>
          <w:rFonts w:hint="eastAsia"/>
          <w:lang w:val="en-GB"/>
        </w:rPr>
        <w:t xml:space="preserve">4.3 </w:t>
      </w:r>
      <w:r>
        <w:rPr>
          <w:rFonts w:hint="eastAsia"/>
        </w:rPr>
        <w:t>峰值工况</w:t>
      </w:r>
      <w:r>
        <w:tab/>
      </w:r>
      <w:r>
        <w:fldChar w:fldCharType="begin"/>
      </w:r>
      <w:r>
        <w:instrText xml:space="preserve"> PAGEREF _Toc25911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06E241CE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_Toc7729 </w:instrText>
      </w:r>
      <w:r>
        <w:fldChar w:fldCharType="separate"/>
      </w:r>
      <w:r>
        <w:rPr>
          <w:rFonts w:hint="eastAsia"/>
        </w:rPr>
        <w:t xml:space="preserve">5 </w:t>
      </w:r>
      <w:r>
        <w:t>围护结构</w:t>
      </w:r>
      <w:r>
        <w:tab/>
      </w:r>
      <w:r>
        <w:fldChar w:fldCharType="begin"/>
      </w:r>
      <w:r>
        <w:instrText xml:space="preserve"> PAGEREF _Toc7729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5C8CF33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_Toc19633 </w:instrText>
      </w:r>
      <w:r>
        <w:fldChar w:fldCharType="separate"/>
      </w:r>
      <w:r>
        <w:rPr>
          <w:rFonts w:hint="eastAsia"/>
          <w:lang w:val="en-GB"/>
        </w:rPr>
        <w:t xml:space="preserve">5.1 </w:t>
      </w:r>
      <w:r>
        <w:t>工程材料</w:t>
      </w:r>
      <w:r>
        <w:tab/>
      </w:r>
      <w:r>
        <w:fldChar w:fldCharType="begin"/>
      </w:r>
      <w:r>
        <w:instrText xml:space="preserve"> PAGEREF _Toc19633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15FB956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_Toc22550 </w:instrText>
      </w:r>
      <w:r>
        <w:fldChar w:fldCharType="separate"/>
      </w:r>
      <w:r>
        <w:rPr>
          <w:rFonts w:hint="eastAsia"/>
          <w:lang w:val="en-GB"/>
        </w:rPr>
        <w:t xml:space="preserve">5.2 </w:t>
      </w:r>
      <w:r>
        <w:t>围护结构作法简要说明</w:t>
      </w:r>
      <w:r>
        <w:tab/>
      </w:r>
      <w:r>
        <w:fldChar w:fldCharType="begin"/>
      </w:r>
      <w:r>
        <w:instrText xml:space="preserve"> PAGEREF _Toc22550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7405653F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_Toc18350 </w:instrText>
      </w:r>
      <w:r>
        <w:fldChar w:fldCharType="separate"/>
      </w:r>
      <w:r>
        <w:rPr>
          <w:rFonts w:hint="eastAsia"/>
        </w:rPr>
        <w:t xml:space="preserve">6 </w:t>
      </w:r>
      <w:r>
        <w:t>围护结构概况</w:t>
      </w:r>
      <w:r>
        <w:tab/>
      </w:r>
      <w:r>
        <w:fldChar w:fldCharType="begin"/>
      </w:r>
      <w:r>
        <w:instrText xml:space="preserve"> PAGEREF _Toc18350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1E3633C6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_Toc63 </w:instrText>
      </w:r>
      <w:r>
        <w:fldChar w:fldCharType="separate"/>
      </w:r>
      <w:r>
        <w:rPr>
          <w:rFonts w:hint="eastAsia"/>
        </w:rPr>
        <w:t xml:space="preserve">7 </w:t>
      </w:r>
      <w:r>
        <w:t>房间类型</w:t>
      </w:r>
      <w:r>
        <w:tab/>
      </w:r>
      <w:r>
        <w:fldChar w:fldCharType="begin"/>
      </w:r>
      <w:r>
        <w:instrText xml:space="preserve"> PAGEREF _Toc63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7BDEFE6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_Toc19055 </w:instrText>
      </w:r>
      <w:r>
        <w:fldChar w:fldCharType="separate"/>
      </w:r>
      <w:r>
        <w:rPr>
          <w:rFonts w:hint="eastAsia"/>
          <w:lang w:val="en-GB"/>
        </w:rPr>
        <w:t xml:space="preserve">7.1 </w:t>
      </w:r>
      <w:r>
        <w:t>房间参数表</w:t>
      </w:r>
      <w:r>
        <w:tab/>
      </w:r>
      <w:r>
        <w:fldChar w:fldCharType="begin"/>
      </w:r>
      <w:r>
        <w:instrText xml:space="preserve"> PAGEREF _Toc19055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06A4F1E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_Toc12904 </w:instrText>
      </w:r>
      <w:r>
        <w:fldChar w:fldCharType="separate"/>
      </w:r>
      <w:r>
        <w:rPr>
          <w:rFonts w:hint="eastAsia"/>
          <w:lang w:val="en-GB"/>
        </w:rPr>
        <w:t xml:space="preserve">7.2 </w:t>
      </w:r>
      <w:r>
        <w:t>作息时间表</w:t>
      </w:r>
      <w:r>
        <w:tab/>
      </w:r>
      <w:r>
        <w:fldChar w:fldCharType="begin"/>
      </w:r>
      <w:r>
        <w:instrText xml:space="preserve"> PAGEREF _Toc12904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60E355A3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_Toc85 </w:instrText>
      </w:r>
      <w:r>
        <w:fldChar w:fldCharType="separate"/>
      </w:r>
      <w:r>
        <w:rPr>
          <w:rFonts w:hint="eastAsia"/>
        </w:rPr>
        <w:t xml:space="preserve">8 </w:t>
      </w:r>
      <w:r>
        <w:t>采暖空调</w:t>
      </w:r>
      <w:r>
        <w:tab/>
      </w:r>
      <w:r>
        <w:fldChar w:fldCharType="begin"/>
      </w:r>
      <w:r>
        <w:instrText xml:space="preserve"> PAGEREF _Toc85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10DB8CE8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_Toc14515 </w:instrText>
      </w:r>
      <w:r>
        <w:fldChar w:fldCharType="separate"/>
      </w:r>
      <w:r>
        <w:rPr>
          <w:rFonts w:hint="eastAsia"/>
        </w:rPr>
        <w:t xml:space="preserve">9 </w:t>
      </w:r>
      <w:r>
        <w:t>照明</w:t>
      </w:r>
      <w:r>
        <w:tab/>
      </w:r>
      <w:r>
        <w:fldChar w:fldCharType="begin"/>
      </w:r>
      <w:r>
        <w:instrText xml:space="preserve"> PAGEREF _Toc14515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7CB0AEE7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_Toc19996 </w:instrText>
      </w:r>
      <w:r>
        <w:fldChar w:fldCharType="separate"/>
      </w:r>
      <w:r>
        <w:rPr>
          <w:rFonts w:hint="eastAsia"/>
        </w:rPr>
        <w:t xml:space="preserve">10 </w:t>
      </w:r>
      <w:r>
        <w:t>插座设备</w:t>
      </w:r>
      <w:r>
        <w:tab/>
      </w:r>
      <w:r>
        <w:fldChar w:fldCharType="begin"/>
      </w:r>
      <w:r>
        <w:instrText xml:space="preserve"> PAGEREF _Toc19996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52820839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_Toc9097 </w:instrText>
      </w:r>
      <w:r>
        <w:fldChar w:fldCharType="separate"/>
      </w:r>
      <w:r>
        <w:rPr>
          <w:rFonts w:hint="eastAsia"/>
        </w:rPr>
        <w:t xml:space="preserve">11 </w:t>
      </w:r>
      <w:r>
        <w:t>排风机</w:t>
      </w:r>
      <w:r>
        <w:tab/>
      </w:r>
      <w:r>
        <w:fldChar w:fldCharType="begin"/>
      </w:r>
      <w:r>
        <w:instrText xml:space="preserve"> PAGEREF _Toc9097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78623140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_Toc11961 </w:instrText>
      </w:r>
      <w:r>
        <w:fldChar w:fldCharType="separate"/>
      </w:r>
      <w:r>
        <w:rPr>
          <w:rFonts w:hint="eastAsia"/>
        </w:rPr>
        <w:t xml:space="preserve">12 </w:t>
      </w:r>
      <w:r>
        <w:t>生活热水</w:t>
      </w:r>
      <w:r>
        <w:tab/>
      </w:r>
      <w:r>
        <w:fldChar w:fldCharType="begin"/>
      </w:r>
      <w:r>
        <w:instrText xml:space="preserve"> PAGEREF _Toc11961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59D5428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_Toc17778 </w:instrText>
      </w:r>
      <w:r>
        <w:fldChar w:fldCharType="separate"/>
      </w:r>
      <w:r>
        <w:rPr>
          <w:rFonts w:hint="eastAsia"/>
          <w:lang w:val="en-GB"/>
        </w:rPr>
        <w:t xml:space="preserve">12.1 </w:t>
      </w:r>
      <w:r>
        <w:t>热水需求</w:t>
      </w:r>
      <w:r>
        <w:tab/>
      </w:r>
      <w:r>
        <w:fldChar w:fldCharType="begin"/>
      </w:r>
      <w:r>
        <w:instrText xml:space="preserve"> PAGEREF _Toc17778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41ACAB1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_Toc2134 </w:instrText>
      </w:r>
      <w:r>
        <w:fldChar w:fldCharType="separate"/>
      </w:r>
      <w:r>
        <w:rPr>
          <w:rFonts w:hint="eastAsia"/>
          <w:lang w:val="en-GB"/>
        </w:rPr>
        <w:t xml:space="preserve">12.2 </w:t>
      </w:r>
      <w:r>
        <w:t>太阳能集热</w:t>
      </w:r>
      <w:r>
        <w:tab/>
      </w:r>
      <w:r>
        <w:fldChar w:fldCharType="begin"/>
      </w:r>
      <w:r>
        <w:instrText xml:space="preserve"> PAGEREF _Toc2134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4C19718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_Toc23217 </w:instrText>
      </w:r>
      <w:r>
        <w:fldChar w:fldCharType="separate"/>
      </w:r>
      <w:r>
        <w:rPr>
          <w:rFonts w:hint="eastAsia"/>
          <w:lang w:val="en-GB"/>
        </w:rPr>
        <w:t xml:space="preserve">12.3 </w:t>
      </w:r>
      <w:r>
        <w:t>热水设备</w:t>
      </w:r>
      <w:r>
        <w:tab/>
      </w:r>
      <w:r>
        <w:fldChar w:fldCharType="begin"/>
      </w:r>
      <w:r>
        <w:instrText xml:space="preserve"> PAGEREF _Toc23217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7F0BE337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_Toc16897 </w:instrText>
      </w:r>
      <w:r>
        <w:fldChar w:fldCharType="separate"/>
      </w:r>
      <w:r>
        <w:rPr>
          <w:rFonts w:hint="eastAsia"/>
        </w:rPr>
        <w:t xml:space="preserve">13 </w:t>
      </w:r>
      <w:r>
        <w:t>光伏发电</w:t>
      </w:r>
      <w:r>
        <w:tab/>
      </w:r>
      <w:r>
        <w:fldChar w:fldCharType="begin"/>
      </w:r>
      <w:r>
        <w:instrText xml:space="preserve"> PAGEREF _Toc16897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74DB58B5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_Toc8863 </w:instrText>
      </w:r>
      <w:r>
        <w:fldChar w:fldCharType="separate"/>
      </w:r>
      <w:r>
        <w:rPr>
          <w:rFonts w:hint="eastAsia"/>
        </w:rPr>
        <w:t xml:space="preserve">14 </w:t>
      </w:r>
      <w:r>
        <w:t>计算结果</w:t>
      </w:r>
      <w:r>
        <w:tab/>
      </w:r>
      <w:r>
        <w:fldChar w:fldCharType="begin"/>
      </w:r>
      <w:r>
        <w:instrText xml:space="preserve"> PAGEREF _Toc8863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5B126D4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_Toc26634 </w:instrText>
      </w:r>
      <w:r>
        <w:fldChar w:fldCharType="separate"/>
      </w:r>
      <w:r>
        <w:rPr>
          <w:rFonts w:hint="eastAsia"/>
          <w:lang w:val="en-GB"/>
        </w:rPr>
        <w:t xml:space="preserve">14.1 </w:t>
      </w:r>
      <w:r>
        <w:t>负荷分项统计</w:t>
      </w:r>
      <w:r>
        <w:tab/>
      </w:r>
      <w:r>
        <w:fldChar w:fldCharType="begin"/>
      </w:r>
      <w:r>
        <w:instrText xml:space="preserve"> PAGEREF _Toc26634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55EC48D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_Toc8485 </w:instrText>
      </w:r>
      <w:r>
        <w:fldChar w:fldCharType="separate"/>
      </w:r>
      <w:r>
        <w:rPr>
          <w:rFonts w:hint="eastAsia"/>
          <w:lang w:val="en-GB"/>
        </w:rPr>
        <w:t xml:space="preserve">14.2 </w:t>
      </w:r>
      <w:r>
        <w:t>逐月负荷表</w:t>
      </w:r>
      <w:r>
        <w:tab/>
      </w:r>
      <w:r>
        <w:fldChar w:fldCharType="begin"/>
      </w:r>
      <w:r>
        <w:instrText xml:space="preserve"> PAGEREF _Toc8485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3D84E43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_Toc23595 </w:instrText>
      </w:r>
      <w:r>
        <w:fldChar w:fldCharType="separate"/>
      </w:r>
      <w:r>
        <w:rPr>
          <w:rFonts w:hint="eastAsia"/>
          <w:lang w:val="en-GB"/>
        </w:rPr>
        <w:t xml:space="preserve">14.3 </w:t>
      </w:r>
      <w:r>
        <w:t>全年能耗</w:t>
      </w:r>
      <w:r>
        <w:tab/>
      </w:r>
      <w:r>
        <w:fldChar w:fldCharType="begin"/>
      </w:r>
      <w:r>
        <w:instrText xml:space="preserve"> PAGEREF _Toc23595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1B82CCFA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_Toc12487 </w:instrText>
      </w:r>
      <w:r>
        <w:fldChar w:fldCharType="separate"/>
      </w:r>
      <w:r>
        <w:rPr>
          <w:rFonts w:hint="eastAsia"/>
        </w:rPr>
        <w:t xml:space="preserve">15 </w:t>
      </w:r>
      <w:r>
        <w:t>附录</w:t>
      </w:r>
      <w:r>
        <w:tab/>
      </w:r>
      <w:r>
        <w:fldChar w:fldCharType="begin"/>
      </w:r>
      <w:r>
        <w:instrText xml:space="preserve"> PAGEREF _Toc12487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70F845D7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_Toc14301 </w:instrText>
      </w:r>
      <w:r>
        <w:fldChar w:fldCharType="separate"/>
      </w:r>
      <w:r>
        <w:rPr>
          <w:rFonts w:hint="eastAsia"/>
          <w:lang w:val="en-GB"/>
        </w:rPr>
        <w:t xml:space="preserve">15.1 </w:t>
      </w:r>
      <w:r>
        <w:t>工作日/节假日人员逐时在室率(%)</w:t>
      </w:r>
      <w:r>
        <w:tab/>
      </w:r>
      <w:r>
        <w:fldChar w:fldCharType="begin"/>
      </w:r>
      <w:r>
        <w:instrText xml:space="preserve"> PAGEREF _Toc14301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21FF5E5B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_Toc4620 </w:instrText>
      </w:r>
      <w:r>
        <w:fldChar w:fldCharType="separate"/>
      </w:r>
      <w:r>
        <w:rPr>
          <w:rFonts w:hint="eastAsia"/>
          <w:lang w:val="en-GB"/>
        </w:rPr>
        <w:t xml:space="preserve">15.2 </w:t>
      </w:r>
      <w:r>
        <w:t>工作日/节假日照明开关时间表(%)</w:t>
      </w:r>
      <w:r>
        <w:tab/>
      </w:r>
      <w:r>
        <w:fldChar w:fldCharType="begin"/>
      </w:r>
      <w:r>
        <w:instrText xml:space="preserve"> PAGEREF _Toc4620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69BC4AE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_Toc31384 </w:instrText>
      </w:r>
      <w:r>
        <w:fldChar w:fldCharType="separate"/>
      </w:r>
      <w:r>
        <w:rPr>
          <w:rFonts w:hint="eastAsia"/>
          <w:lang w:val="en-GB"/>
        </w:rPr>
        <w:t xml:space="preserve">15.3 </w:t>
      </w:r>
      <w:r>
        <w:t>工作日/节假日设备逐时使用率(%)</w:t>
      </w:r>
      <w:r>
        <w:tab/>
      </w:r>
      <w:r>
        <w:fldChar w:fldCharType="begin"/>
      </w:r>
      <w:r>
        <w:instrText xml:space="preserve"> PAGEREF _Toc31384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7C31CDCE">
      <w:pPr>
        <w:pStyle w:val="16"/>
        <w:sectPr>
          <w:footerReference r:id="rId3" w:type="default"/>
          <w:footerReference r:id="rId4" w:type="even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  <w:r>
        <w:fldChar w:fldCharType="end"/>
      </w:r>
    </w:p>
    <w:p w14:paraId="362119AD">
      <w:pPr>
        <w:pStyle w:val="2"/>
      </w:pPr>
      <w:bookmarkStart w:id="11" w:name="_Toc21134"/>
      <w:r>
        <w:rPr>
          <w:rFonts w:hint="eastAsia"/>
        </w:rPr>
        <w:t>建筑概况</w:t>
      </w:r>
      <w:bookmarkEnd w:id="11"/>
    </w:p>
    <w:tbl>
      <w:tblPr>
        <w:tblStyle w:val="18"/>
        <w:tblW w:w="4885" w:type="pct"/>
        <w:tblInd w:w="122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1"/>
        <w:gridCol w:w="3115"/>
        <w:gridCol w:w="3116"/>
      </w:tblGrid>
      <w:tr w14:paraId="6EEB84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2EE2D060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231" w:type="dxa"/>
            <w:gridSpan w:val="2"/>
          </w:tcPr>
          <w:p w14:paraId="4E60B423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2" w:name="工程名称"/>
            <w:bookmarkEnd w:id="12"/>
          </w:p>
        </w:tc>
      </w:tr>
      <w:tr w14:paraId="2C07FF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5C49B76B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231" w:type="dxa"/>
            <w:gridSpan w:val="2"/>
          </w:tcPr>
          <w:p w14:paraId="130E70BF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3" w:name="工程地点"/>
            <w:r>
              <w:t>安徽-淮北</w:t>
            </w:r>
            <w:bookmarkEnd w:id="13"/>
          </w:p>
        </w:tc>
      </w:tr>
      <w:tr w14:paraId="4BA4C0C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49F28F00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地理位置</w:t>
            </w:r>
          </w:p>
        </w:tc>
        <w:tc>
          <w:tcPr>
            <w:tcW w:w="3115" w:type="dxa"/>
          </w:tcPr>
          <w:p w14:paraId="7964D3A8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北纬：</w:t>
            </w:r>
            <w:bookmarkStart w:id="14" w:name="纬度"/>
            <w:r>
              <w:rPr>
                <w:rFonts w:hint="eastAsia" w:ascii="宋体" w:hAnsi="宋体"/>
                <w:lang w:val="en-US"/>
              </w:rPr>
              <w:t>33.75</w:t>
            </w:r>
            <w:bookmarkEnd w:id="14"/>
            <w:r>
              <w:rPr>
                <w:rFonts w:hint="eastAsia" w:ascii="宋体" w:hAnsi="宋体"/>
                <w:lang w:val="en-US"/>
              </w:rPr>
              <w:t>°</w:t>
            </w:r>
          </w:p>
        </w:tc>
        <w:tc>
          <w:tcPr>
            <w:tcW w:w="3116" w:type="dxa"/>
          </w:tcPr>
          <w:p w14:paraId="2C18BA03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东经：</w:t>
            </w:r>
            <w:bookmarkStart w:id="15" w:name="经度"/>
            <w:r>
              <w:rPr>
                <w:rFonts w:hint="eastAsia" w:ascii="宋体" w:hAnsi="宋体"/>
                <w:lang w:val="en-US"/>
              </w:rPr>
              <w:t>117.27</w:t>
            </w:r>
            <w:bookmarkEnd w:id="15"/>
            <w:r>
              <w:rPr>
                <w:rFonts w:hint="eastAsia" w:ascii="宋体" w:hAnsi="宋体"/>
                <w:lang w:val="en-US"/>
              </w:rPr>
              <w:t>°</w:t>
            </w:r>
          </w:p>
        </w:tc>
      </w:tr>
      <w:tr w14:paraId="56E394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0A859620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计算建筑面积(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41DD03B2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16" w:name="地上建筑面积"/>
            <w:r>
              <w:rPr>
                <w:rFonts w:hint="eastAsia" w:ascii="宋体" w:hAnsi="宋体"/>
                <w:lang w:val="en-US"/>
              </w:rPr>
              <w:t>145</w:t>
            </w:r>
            <w:bookmarkEnd w:id="16"/>
            <w:r>
              <w:rPr>
                <w:rFonts w:hint="eastAsia" w:ascii="宋体" w:hAnsi="宋体"/>
                <w:lang w:val="en-US"/>
              </w:rPr>
              <w:t xml:space="preserve">    地下</w:t>
            </w:r>
            <w:bookmarkStart w:id="17" w:name="地下建筑面积"/>
            <w:r>
              <w:rPr>
                <w:rFonts w:hint="eastAsia" w:ascii="宋体" w:hAnsi="宋体"/>
                <w:lang w:val="en-US"/>
              </w:rPr>
              <w:t>0</w:t>
            </w:r>
            <w:bookmarkEnd w:id="17"/>
          </w:p>
        </w:tc>
      </w:tr>
      <w:tr w14:paraId="371E6F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73CDDEAA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231" w:type="dxa"/>
            <w:gridSpan w:val="2"/>
          </w:tcPr>
          <w:p w14:paraId="3BE40EF4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18" w:name="地上建筑层数"/>
            <w:r>
              <w:rPr>
                <w:rFonts w:hint="eastAsia" w:ascii="宋体" w:hAnsi="宋体"/>
                <w:lang w:val="en-US"/>
              </w:rPr>
              <w:t>2</w:t>
            </w:r>
            <w:bookmarkEnd w:id="18"/>
            <w:r>
              <w:rPr>
                <w:rFonts w:hint="eastAsia" w:ascii="宋体" w:hAnsi="宋体"/>
                <w:lang w:val="en-US"/>
              </w:rPr>
              <w:t xml:space="preserve">          地下</w:t>
            </w:r>
            <w:bookmarkStart w:id="19" w:name="地下建筑层数"/>
            <w:r>
              <w:t>0</w:t>
            </w:r>
            <w:bookmarkEnd w:id="19"/>
          </w:p>
        </w:tc>
      </w:tr>
      <w:tr w14:paraId="778F67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25A45DD8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建筑高度（m）</w:t>
            </w:r>
          </w:p>
        </w:tc>
        <w:tc>
          <w:tcPr>
            <w:tcW w:w="6231" w:type="dxa"/>
            <w:gridSpan w:val="2"/>
          </w:tcPr>
          <w:p w14:paraId="2DB0ED61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0" w:name="地上建筑高度"/>
            <w:r>
              <w:rPr>
                <w:rFonts w:hint="eastAsia" w:ascii="宋体" w:hAnsi="宋体"/>
                <w:lang w:val="en-US"/>
              </w:rPr>
              <w:t>5.7</w:t>
            </w:r>
            <w:bookmarkEnd w:id="20"/>
            <w:r>
              <w:rPr>
                <w:rFonts w:hint="eastAsia" w:ascii="宋体" w:hAnsi="宋体"/>
                <w:lang w:val="en-US"/>
              </w:rPr>
              <w:t xml:space="preserve">     地下</w:t>
            </w:r>
            <w:bookmarkStart w:id="21" w:name="地下建筑高度"/>
            <w:r>
              <w:rPr>
                <w:rFonts w:hint="eastAsia" w:ascii="宋体" w:hAnsi="宋体"/>
                <w:lang w:val="en-US"/>
              </w:rPr>
              <w:t>0.0</w:t>
            </w:r>
            <w:bookmarkEnd w:id="21"/>
          </w:p>
        </w:tc>
      </w:tr>
      <w:tr w14:paraId="7BA040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538CDFFC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</w:t>
            </w:r>
            <w:r>
              <w:rPr>
                <w:rFonts w:hint="eastAsia"/>
              </w:rPr>
              <w:t>建筑体积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3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5E79A448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2" w:name="建筑体积"/>
            <w:r>
              <w:t>412.33</w:t>
            </w:r>
            <w:bookmarkEnd w:id="22"/>
          </w:p>
        </w:tc>
      </w:tr>
      <w:tr w14:paraId="0FB6B39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4DE713EB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</w:t>
            </w:r>
            <w:r>
              <w:rPr>
                <w:rFonts w:hint="eastAsia"/>
              </w:rPr>
              <w:t>建筑外表面积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34F4002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3" w:name="外表面积"/>
            <w:r>
              <w:t>267.64</w:t>
            </w:r>
            <w:bookmarkEnd w:id="23"/>
          </w:p>
        </w:tc>
      </w:tr>
      <w:tr w14:paraId="74B8DA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6F1425AE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北向角度</w:t>
            </w:r>
          </w:p>
        </w:tc>
        <w:tc>
          <w:tcPr>
            <w:tcW w:w="6231" w:type="dxa"/>
            <w:gridSpan w:val="2"/>
          </w:tcPr>
          <w:p w14:paraId="72F67A2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4" w:name="北向角度"/>
            <w:r>
              <w:t>90</w:t>
            </w:r>
            <w:bookmarkEnd w:id="24"/>
          </w:p>
        </w:tc>
      </w:tr>
      <w:tr w14:paraId="45EBB7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7291DAE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231" w:type="dxa"/>
            <w:gridSpan w:val="2"/>
          </w:tcPr>
          <w:p w14:paraId="6087699E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5" w:name="结构类型"/>
            <w:bookmarkEnd w:id="25"/>
          </w:p>
        </w:tc>
      </w:tr>
      <w:tr w14:paraId="271F208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7EFBDDA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231" w:type="dxa"/>
            <w:gridSpan w:val="2"/>
          </w:tcPr>
          <w:p w14:paraId="1F7358B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6" w:name="外墙ρ"/>
            <w:r>
              <w:rPr>
                <w:rFonts w:hint="eastAsia"/>
              </w:rPr>
              <w:t>0.70</w:t>
            </w:r>
            <w:bookmarkEnd w:id="26"/>
          </w:p>
        </w:tc>
      </w:tr>
      <w:tr w14:paraId="176AD2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702E94EE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231" w:type="dxa"/>
            <w:gridSpan w:val="2"/>
          </w:tcPr>
          <w:p w14:paraId="461464C6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7" w:name="屋顶ρ"/>
            <w:r>
              <w:rPr>
                <w:rFonts w:hint="eastAsia"/>
              </w:rPr>
              <w:t>0.70</w:t>
            </w:r>
            <w:bookmarkEnd w:id="27"/>
          </w:p>
        </w:tc>
      </w:tr>
      <w:tr w14:paraId="422651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781D38A7">
            <w:pPr>
              <w:pStyle w:val="3"/>
              <w:ind w:firstLine="0" w:firstLineChars="0"/>
            </w:pPr>
            <w:r>
              <w:rPr>
                <w:rFonts w:hint="eastAsia"/>
              </w:rPr>
              <w:t>控温期</w:t>
            </w:r>
          </w:p>
        </w:tc>
        <w:tc>
          <w:tcPr>
            <w:tcW w:w="6231" w:type="dxa"/>
            <w:gridSpan w:val="2"/>
          </w:tcPr>
          <w:p w14:paraId="1413440D">
            <w:pPr>
              <w:pStyle w:val="3"/>
              <w:ind w:firstLine="0" w:firstLineChars="0"/>
            </w:pPr>
            <w:bookmarkStart w:id="28" w:name="控温期"/>
            <w:r>
              <w:t>供冷期:5.15-9.15,供暖期:11.15-3.15</w:t>
            </w:r>
            <w:bookmarkEnd w:id="28"/>
          </w:p>
        </w:tc>
      </w:tr>
    </w:tbl>
    <w:p w14:paraId="530077FA">
      <w:pPr>
        <w:pStyle w:val="3"/>
        <w:ind w:firstLine="0" w:firstLineChars="0"/>
        <w:rPr>
          <w:lang w:val="en-US"/>
        </w:rPr>
      </w:pPr>
    </w:p>
    <w:p w14:paraId="54078F41">
      <w:pPr>
        <w:pStyle w:val="2"/>
      </w:pPr>
      <w:bookmarkStart w:id="29" w:name="TitleFormat"/>
      <w:bookmarkStart w:id="30" w:name="_Toc24062"/>
      <w:r>
        <w:rPr>
          <w:rFonts w:hint="eastAsia"/>
        </w:rPr>
        <w:t>计算依据</w:t>
      </w:r>
      <w:bookmarkEnd w:id="29"/>
      <w:bookmarkEnd w:id="30"/>
    </w:p>
    <w:p w14:paraId="410F9DDC">
      <w:pPr>
        <w:pStyle w:val="3"/>
        <w:ind w:firstLine="0" w:firstLineChars="0"/>
        <w:rPr>
          <w:lang w:val="en-US"/>
        </w:rPr>
      </w:pPr>
      <w:bookmarkStart w:id="31" w:name="计算依据"/>
      <w:bookmarkEnd w:id="31"/>
      <w:r>
        <w:rPr>
          <w:lang w:val="en-US"/>
        </w:rPr>
        <w:t>1. 《建筑节能与可再生能源利用通用规范》GB55010-2021</w:t>
      </w:r>
    </w:p>
    <w:p w14:paraId="10BFDA69">
      <w:pPr>
        <w:pStyle w:val="3"/>
        <w:ind w:firstLine="0" w:firstLineChars="0"/>
        <w:rPr>
          <w:lang w:val="en-US"/>
        </w:rPr>
      </w:pPr>
      <w:r>
        <w:rPr>
          <w:lang w:val="en-US"/>
        </w:rPr>
        <w:t>2. 《民用建筑绿色性能计算标准》JGJ/T 449-2018</w:t>
      </w:r>
    </w:p>
    <w:p w14:paraId="0F27D452">
      <w:pPr>
        <w:pStyle w:val="2"/>
      </w:pPr>
      <w:bookmarkStart w:id="32" w:name="_Toc59800596"/>
      <w:bookmarkStart w:id="33" w:name="_Toc58336110"/>
      <w:bookmarkStart w:id="34" w:name="_Toc59787735"/>
      <w:bookmarkStart w:id="35" w:name="_Toc59802421"/>
      <w:bookmarkStart w:id="36" w:name="_Toc1781"/>
      <w:r>
        <w:rPr>
          <w:rFonts w:hint="eastAsia"/>
        </w:rPr>
        <w:t>软件介绍</w:t>
      </w:r>
      <w:bookmarkEnd w:id="32"/>
      <w:bookmarkEnd w:id="33"/>
      <w:bookmarkEnd w:id="34"/>
      <w:bookmarkEnd w:id="35"/>
      <w:bookmarkEnd w:id="36"/>
    </w:p>
    <w:p w14:paraId="060907A3">
      <w:pPr>
        <w:pStyle w:val="3"/>
        <w:ind w:firstLine="420"/>
        <w:rPr>
          <w:lang w:val="en-US"/>
        </w:rPr>
      </w:pPr>
      <w:r>
        <w:rPr>
          <w:rFonts w:hint="eastAsia"/>
          <w:lang w:val="en-US"/>
        </w:rPr>
        <w:t>本报告内容由</w:t>
      </w:r>
      <w:bookmarkStart w:id="37" w:name="软件全称＃2"/>
      <w:r>
        <w:rPr>
          <w:rFonts w:hint="eastAsia"/>
          <w:lang w:val="en-US"/>
        </w:rPr>
        <w:t>建筑碳排放CEEB2025</w:t>
      </w:r>
      <w:bookmarkEnd w:id="37"/>
      <w:r>
        <w:rPr>
          <w:rFonts w:hint="eastAsia"/>
          <w:lang w:val="en-US"/>
        </w:rPr>
        <w:t>计算并输出，C</w:t>
      </w:r>
      <w:r>
        <w:rPr>
          <w:lang w:val="en-US"/>
        </w:rPr>
        <w:t>EEB</w:t>
      </w:r>
      <w:r>
        <w:rPr>
          <w:rFonts w:hint="eastAsia"/>
          <w:lang w:val="en-US"/>
        </w:rPr>
        <w:t>以</w:t>
      </w:r>
      <w:r>
        <w:rPr>
          <w:lang w:val="en-US"/>
        </w:rPr>
        <w:t>CAD</w:t>
      </w:r>
      <w:r>
        <w:rPr>
          <w:rFonts w:hint="eastAsia"/>
          <w:lang w:val="en-US"/>
        </w:rPr>
        <w:t>为平台，内置</w:t>
      </w:r>
      <w:r>
        <w:rPr>
          <w:lang w:val="en-US"/>
        </w:rPr>
        <w:t>DOE2</w:t>
      </w:r>
      <w:r>
        <w:rPr>
          <w:rFonts w:hint="eastAsia"/>
          <w:lang w:val="en-US"/>
        </w:rPr>
        <w:t>内核，可与建筑节能模型无缝对接，精准快速得到动态理想负荷，软件充分考虑工程实际需求，从冷热源、输配水泵到末端风机，覆盖了常见暖通设备的能耗计算；</w:t>
      </w:r>
      <w:r>
        <w:rPr>
          <w:lang w:val="en-US"/>
        </w:rPr>
        <w:t>并支持</w:t>
      </w:r>
      <w:r>
        <w:rPr>
          <w:rFonts w:hint="eastAsia"/>
          <w:lang w:val="en-US"/>
        </w:rPr>
        <w:t>照明</w:t>
      </w:r>
      <w:r>
        <w:rPr>
          <w:lang w:val="en-US"/>
        </w:rPr>
        <w:t>、生活热水、电梯动力、</w:t>
      </w:r>
      <w:r>
        <w:rPr>
          <w:rFonts w:hint="eastAsia"/>
          <w:lang w:val="en-US"/>
        </w:rPr>
        <w:t>插座设备</w:t>
      </w:r>
      <w:r>
        <w:rPr>
          <w:lang w:val="en-US"/>
        </w:rPr>
        <w:t>等</w:t>
      </w:r>
      <w:r>
        <w:rPr>
          <w:rFonts w:hint="eastAsia"/>
          <w:lang w:val="en-US"/>
        </w:rPr>
        <w:t>能耗计算，最终</w:t>
      </w:r>
      <w:r>
        <w:rPr>
          <w:lang w:val="en-US"/>
        </w:rPr>
        <w:t>得到</w:t>
      </w:r>
      <w:r>
        <w:rPr>
          <w:rFonts w:hint="eastAsia"/>
          <w:lang w:val="en-US"/>
        </w:rPr>
        <w:t>包含</w:t>
      </w:r>
      <w:r>
        <w:rPr>
          <w:lang w:val="en-US"/>
        </w:rPr>
        <w:t>详细</w:t>
      </w:r>
      <w:r>
        <w:rPr>
          <w:rFonts w:hint="eastAsia"/>
          <w:lang w:val="en-US"/>
        </w:rPr>
        <w:t>数据</w:t>
      </w:r>
      <w:r>
        <w:rPr>
          <w:lang w:val="en-US"/>
        </w:rPr>
        <w:t>的建筑运行能耗</w:t>
      </w:r>
      <w:r>
        <w:rPr>
          <w:rFonts w:hint="eastAsia"/>
          <w:lang w:val="en-US"/>
        </w:rPr>
        <w:t>报告</w:t>
      </w:r>
      <w:r>
        <w:rPr>
          <w:lang w:val="en-US"/>
        </w:rPr>
        <w:t>。</w:t>
      </w:r>
    </w:p>
    <w:p w14:paraId="2376B462">
      <w:pPr>
        <w:pStyle w:val="2"/>
      </w:pPr>
      <w:bookmarkStart w:id="38" w:name="_Toc2282"/>
      <w:r>
        <w:rPr>
          <w:rFonts w:hint="eastAsia"/>
        </w:rPr>
        <w:t>气象数据</w:t>
      </w:r>
      <w:bookmarkEnd w:id="38"/>
    </w:p>
    <w:p w14:paraId="1BF2E7F9">
      <w:pPr>
        <w:pStyle w:val="4"/>
      </w:pPr>
      <w:bookmarkStart w:id="39" w:name="_Toc12403"/>
      <w:r>
        <w:rPr>
          <w:rFonts w:hint="eastAsia"/>
        </w:rPr>
        <w:t>逐日干球温度表</w:t>
      </w:r>
      <w:bookmarkEnd w:id="39"/>
    </w:p>
    <w:p w14:paraId="50BA032A">
      <w:pPr>
        <w:pStyle w:val="3"/>
        <w:ind w:firstLine="0" w:firstLineChars="0"/>
        <w:rPr>
          <w:lang w:val="en-US"/>
        </w:rPr>
      </w:pPr>
      <w:bookmarkStart w:id="40" w:name="日均干球温度变化表"/>
      <w:bookmarkEnd w:id="40"/>
      <w:r>
        <w:drawing>
          <wp:inline distT="0" distB="0" distL="0" distR="0">
            <wp:extent cx="5667375" cy="2905125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183595">
      <w:pPr>
        <w:pStyle w:val="4"/>
      </w:pPr>
      <w:bookmarkStart w:id="41" w:name="_Toc1489"/>
      <w:r>
        <w:rPr>
          <w:rFonts w:hint="eastAsia"/>
        </w:rPr>
        <w:t>逐月辐照量表</w:t>
      </w:r>
      <w:bookmarkEnd w:id="41"/>
    </w:p>
    <w:p w14:paraId="3ACC4802">
      <w:pPr>
        <w:pStyle w:val="3"/>
        <w:ind w:firstLine="0" w:firstLineChars="0"/>
        <w:rPr>
          <w:lang w:val="en-US"/>
        </w:rPr>
      </w:pPr>
      <w:bookmarkStart w:id="42" w:name="逐月辐照量图表"/>
      <w:bookmarkEnd w:id="42"/>
      <w:r>
        <w:drawing>
          <wp:inline distT="0" distB="0" distL="0" distR="0">
            <wp:extent cx="5667375" cy="2628900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F33504">
      <w:pPr>
        <w:pStyle w:val="4"/>
      </w:pPr>
      <w:bookmarkStart w:id="43" w:name="_Toc25911"/>
      <w:r>
        <w:rPr>
          <w:rFonts w:hint="eastAsia"/>
        </w:rPr>
        <w:t>峰值工况</w:t>
      </w:r>
      <w:bookmarkEnd w:id="43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975"/>
        <w:gridCol w:w="1556"/>
        <w:gridCol w:w="1556"/>
        <w:gridCol w:w="1556"/>
        <w:gridCol w:w="1556"/>
      </w:tblGrid>
      <w:tr w14:paraId="0C18A5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shd w:val="clear" w:color="auto" w:fill="E6E6E6"/>
            <w:vAlign w:val="center"/>
          </w:tcPr>
          <w:p w14:paraId="20E61D80">
            <w:pPr>
              <w:jc w:val="center"/>
            </w:pPr>
            <w:r>
              <w:t>气象数据</w:t>
            </w:r>
          </w:p>
        </w:tc>
        <w:tc>
          <w:tcPr>
            <w:shd w:val="clear" w:color="auto" w:fill="E6E6E6"/>
            <w:vAlign w:val="center"/>
          </w:tcPr>
          <w:p w14:paraId="622F850D">
            <w:pPr>
              <w:jc w:val="center"/>
            </w:pPr>
            <w:r>
              <w:t>时刻</w:t>
            </w:r>
          </w:p>
        </w:tc>
        <w:tc>
          <w:tcPr>
            <w:shd w:val="clear" w:color="auto" w:fill="E6E6E6"/>
            <w:vAlign w:val="center"/>
          </w:tcPr>
          <w:p w14:paraId="1246A2FF">
            <w:pPr>
              <w:jc w:val="center"/>
            </w:pPr>
            <w:r>
              <w:t>干球温度(℃)</w:t>
            </w:r>
          </w:p>
        </w:tc>
        <w:tc>
          <w:tcPr>
            <w:shd w:val="clear" w:color="auto" w:fill="E6E6E6"/>
            <w:vAlign w:val="center"/>
          </w:tcPr>
          <w:p w14:paraId="1E5B80DF">
            <w:pPr>
              <w:jc w:val="center"/>
            </w:pPr>
            <w:r>
              <w:t>湿球温度(℃)</w:t>
            </w:r>
          </w:p>
        </w:tc>
        <w:tc>
          <w:tcPr>
            <w:shd w:val="clear" w:color="auto" w:fill="E6E6E6"/>
            <w:vAlign w:val="center"/>
          </w:tcPr>
          <w:p w14:paraId="6AC79D37">
            <w:pPr>
              <w:jc w:val="center"/>
            </w:pPr>
            <w:r>
              <w:t>含湿量(g/kg)</w:t>
            </w:r>
          </w:p>
        </w:tc>
        <w:tc>
          <w:tcPr>
            <w:shd w:val="clear" w:color="auto" w:fill="E6E6E6"/>
            <w:vAlign w:val="center"/>
          </w:tcPr>
          <w:p w14:paraId="5FA51D5A">
            <w:pPr>
              <w:jc w:val="center"/>
            </w:pPr>
            <w:r>
              <w:t>焓值(kj/kg)</w:t>
            </w:r>
          </w:p>
        </w:tc>
      </w:tr>
      <w:tr w14:paraId="16B8C6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CB3C4A5">
            <w:r>
              <w:t>最热</w:t>
            </w:r>
          </w:p>
        </w:tc>
        <w:tc>
          <w:tcPr>
            <w:vAlign w:val="center"/>
          </w:tcPr>
          <w:p w14:paraId="545802A2">
            <w:r>
              <w:t>06月20日15时</w:t>
            </w:r>
          </w:p>
        </w:tc>
        <w:tc>
          <w:tcPr>
            <w:vAlign w:val="center"/>
          </w:tcPr>
          <w:p w14:paraId="48B9AEE9">
            <w:r>
              <w:t>36.1</w:t>
            </w:r>
          </w:p>
        </w:tc>
        <w:tc>
          <w:tcPr>
            <w:vAlign w:val="center"/>
          </w:tcPr>
          <w:p w14:paraId="586854F8">
            <w:r>
              <w:t>18.3</w:t>
            </w:r>
          </w:p>
        </w:tc>
        <w:tc>
          <w:tcPr>
            <w:vAlign w:val="center"/>
          </w:tcPr>
          <w:p w14:paraId="7600CFE1">
            <w:r>
              <w:t>6.3</w:t>
            </w:r>
          </w:p>
        </w:tc>
        <w:tc>
          <w:tcPr>
            <w:vAlign w:val="center"/>
          </w:tcPr>
          <w:p w14:paraId="3032B889">
            <w:r>
              <w:t>52.5</w:t>
            </w:r>
          </w:p>
        </w:tc>
      </w:tr>
      <w:tr w14:paraId="5E0F1D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4F0F245">
            <w:r>
              <w:t>最冷</w:t>
            </w:r>
          </w:p>
        </w:tc>
        <w:tc>
          <w:tcPr>
            <w:vAlign w:val="center"/>
          </w:tcPr>
          <w:p w14:paraId="5AE03489">
            <w:r>
              <w:t>01月31日06时</w:t>
            </w:r>
          </w:p>
        </w:tc>
        <w:tc>
          <w:tcPr>
            <w:vAlign w:val="center"/>
          </w:tcPr>
          <w:p w14:paraId="4B12D15D">
            <w:r>
              <w:t>-12.8</w:t>
            </w:r>
          </w:p>
        </w:tc>
        <w:tc>
          <w:tcPr>
            <w:vAlign w:val="center"/>
          </w:tcPr>
          <w:p w14:paraId="2D8C31FF">
            <w:r>
              <w:t>-13.3</w:t>
            </w:r>
          </w:p>
        </w:tc>
        <w:tc>
          <w:tcPr>
            <w:vAlign w:val="center"/>
          </w:tcPr>
          <w:p w14:paraId="21F12598">
            <w:r>
              <w:t>1.0</w:t>
            </w:r>
          </w:p>
        </w:tc>
        <w:tc>
          <w:tcPr>
            <w:vAlign w:val="center"/>
          </w:tcPr>
          <w:p w14:paraId="371D4E1F">
            <w:r>
              <w:t>-10.4</w:t>
            </w:r>
          </w:p>
        </w:tc>
      </w:tr>
    </w:tbl>
    <w:p w14:paraId="1245AE73">
      <w:pPr>
        <w:pStyle w:val="2"/>
        <w:widowControl w:val="0"/>
        <w:jc w:val="both"/>
      </w:pPr>
      <w:bookmarkStart w:id="44" w:name="气象峰值工况"/>
      <w:bookmarkEnd w:id="44"/>
      <w:bookmarkStart w:id="45" w:name="_Toc7729"/>
      <w:r>
        <w:t>围护结构</w:t>
      </w:r>
      <w:bookmarkEnd w:id="45"/>
    </w:p>
    <w:p w14:paraId="4A5BEB38">
      <w:pPr>
        <w:pStyle w:val="4"/>
        <w:widowControl w:val="0"/>
        <w:jc w:val="both"/>
      </w:pPr>
      <w:bookmarkStart w:id="46" w:name="_Toc19633"/>
      <w:r>
        <w:t>工程材料</w:t>
      </w:r>
      <w:bookmarkEnd w:id="46"/>
    </w:p>
    <w:tbl>
      <w:tblPr>
        <w:tblStyle w:val="18"/>
        <w:tblW w:w="983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393915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2B9FA767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27ECFE3C">
            <w:pPr>
              <w:jc w:val="center"/>
            </w:pPr>
            <w:r>
              <w:t>导热系数</w:t>
            </w:r>
            <w:r>
              <w:br w:type="textWrapping"/>
            </w:r>
            <w:r>
              <w:t>λ</w:t>
            </w:r>
          </w:p>
        </w:tc>
        <w:tc>
          <w:tcPr>
            <w:shd w:val="clear" w:color="auto" w:fill="E6E6E6"/>
            <w:vAlign w:val="center"/>
          </w:tcPr>
          <w:p w14:paraId="56D0F57D">
            <w:pPr>
              <w:jc w:val="center"/>
            </w:pPr>
            <w:r>
              <w:t>蓄热系数</w:t>
            </w:r>
            <w:r>
              <w:br w:type="textWrapping"/>
            </w:r>
            <w:r>
              <w:t>S</w:t>
            </w:r>
          </w:p>
        </w:tc>
        <w:tc>
          <w:tcPr>
            <w:shd w:val="clear" w:color="auto" w:fill="E6E6E6"/>
            <w:vAlign w:val="center"/>
          </w:tcPr>
          <w:p w14:paraId="777C726D">
            <w:pPr>
              <w:jc w:val="center"/>
            </w:pPr>
            <w:r>
              <w:t>密度</w:t>
            </w:r>
            <w:r>
              <w:br w:type="textWrapping"/>
            </w:r>
            <w:r>
              <w:t>ρ</w:t>
            </w:r>
          </w:p>
        </w:tc>
        <w:tc>
          <w:tcPr>
            <w:shd w:val="clear" w:color="auto" w:fill="E6E6E6"/>
            <w:vAlign w:val="center"/>
          </w:tcPr>
          <w:p w14:paraId="7B379720">
            <w:pPr>
              <w:jc w:val="center"/>
            </w:pPr>
            <w:r>
              <w:t>比热容</w:t>
            </w:r>
            <w:r>
              <w:br w:type="textWrapping"/>
            </w:r>
            <w:r>
              <w:t>Cp</w:t>
            </w:r>
          </w:p>
        </w:tc>
        <w:tc>
          <w:tcPr>
            <w:shd w:val="clear" w:color="auto" w:fill="E6E6E6"/>
            <w:vAlign w:val="center"/>
          </w:tcPr>
          <w:p w14:paraId="09D22F00">
            <w:pPr>
              <w:jc w:val="center"/>
            </w:pPr>
            <w:r>
              <w:t>蒸汽渗透</w:t>
            </w:r>
            <w:r>
              <w:br w:type="textWrapping"/>
            </w:r>
            <w:r>
              <w:t>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3AC090B8">
            <w:pPr>
              <w:jc w:val="center"/>
            </w:pPr>
            <w:r>
              <w:t>数据来源</w:t>
            </w:r>
          </w:p>
        </w:tc>
      </w:tr>
      <w:tr w14:paraId="500A60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1981BB39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54883158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1FA94586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0EA79E6C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16A917BD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262C98D2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05A9945A">
            <w:pPr>
              <w:jc w:val="center"/>
            </w:pPr>
          </w:p>
        </w:tc>
      </w:tr>
      <w:tr w14:paraId="0CA606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7CC28CD">
            <w:r>
              <w:t>水泥砂浆</w:t>
            </w:r>
          </w:p>
        </w:tc>
        <w:tc>
          <w:tcPr>
            <w:vAlign w:val="center"/>
          </w:tcPr>
          <w:p w14:paraId="0BE9B04F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06C26752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290362A5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445F81D1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6ABBAE54">
            <w:pPr>
              <w:jc w:val="right"/>
            </w:pPr>
            <w:r>
              <w:t>0.0210</w:t>
            </w:r>
          </w:p>
        </w:tc>
        <w:tc>
          <w:tcPr>
            <w:vAlign w:val="center"/>
          </w:tcPr>
          <w:p w14:paraId="5866A468">
            <w:pPr>
              <w:rPr>
                <w:sz w:val="18"/>
                <w:szCs w:val="18"/>
              </w:rPr>
            </w:pPr>
          </w:p>
        </w:tc>
      </w:tr>
      <w:tr w14:paraId="15B109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0E24BD4">
            <w:r>
              <w:t>聚苯乙烯泡沫塑料（灰板）</w:t>
            </w:r>
          </w:p>
        </w:tc>
        <w:tc>
          <w:tcPr>
            <w:vAlign w:val="center"/>
          </w:tcPr>
          <w:p w14:paraId="0CEDA736">
            <w:pPr>
              <w:jc w:val="right"/>
            </w:pPr>
            <w:r>
              <w:t>0.033</w:t>
            </w:r>
          </w:p>
        </w:tc>
        <w:tc>
          <w:tcPr>
            <w:vAlign w:val="center"/>
          </w:tcPr>
          <w:p w14:paraId="14C8CDF5">
            <w:pPr>
              <w:jc w:val="right"/>
            </w:pPr>
            <w:r>
              <w:t>0.280</w:t>
            </w:r>
          </w:p>
        </w:tc>
        <w:tc>
          <w:tcPr>
            <w:vAlign w:val="center"/>
          </w:tcPr>
          <w:p w14:paraId="5FD6893B">
            <w:pPr>
              <w:jc w:val="right"/>
            </w:pPr>
            <w:r>
              <w:t>20.0</w:t>
            </w:r>
          </w:p>
        </w:tc>
        <w:tc>
          <w:tcPr>
            <w:vAlign w:val="center"/>
          </w:tcPr>
          <w:p w14:paraId="6EA75ED2">
            <w:pPr>
              <w:jc w:val="right"/>
            </w:pPr>
            <w:r>
              <w:t>1380.0</w:t>
            </w:r>
          </w:p>
        </w:tc>
        <w:tc>
          <w:tcPr>
            <w:vAlign w:val="center"/>
          </w:tcPr>
          <w:p w14:paraId="2AE10B7E">
            <w:pPr>
              <w:jc w:val="right"/>
            </w:pPr>
            <w:r>
              <w:t>0.0162</w:t>
            </w:r>
          </w:p>
        </w:tc>
        <w:tc>
          <w:tcPr>
            <w:vAlign w:val="center"/>
          </w:tcPr>
          <w:p w14:paraId="3BAE2361">
            <w:pPr>
              <w:rPr>
                <w:sz w:val="18"/>
                <w:szCs w:val="18"/>
              </w:rPr>
            </w:pPr>
          </w:p>
        </w:tc>
      </w:tr>
      <w:tr w14:paraId="153131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211AC10">
            <w:r>
              <w:t>石灰砂浆</w:t>
            </w:r>
          </w:p>
        </w:tc>
        <w:tc>
          <w:tcPr>
            <w:vAlign w:val="center"/>
          </w:tcPr>
          <w:p w14:paraId="3A4FD13B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0850CE66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74E1D1BE">
            <w:pPr>
              <w:jc w:val="right"/>
            </w:pPr>
            <w:r>
              <w:t>1600.0</w:t>
            </w:r>
          </w:p>
        </w:tc>
        <w:tc>
          <w:tcPr>
            <w:vAlign w:val="center"/>
          </w:tcPr>
          <w:p w14:paraId="491C451D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61D3E62D">
            <w:pPr>
              <w:jc w:val="right"/>
            </w:pPr>
            <w:r>
              <w:t>0.0443</w:t>
            </w:r>
          </w:p>
        </w:tc>
        <w:tc>
          <w:tcPr>
            <w:vAlign w:val="center"/>
          </w:tcPr>
          <w:p w14:paraId="1BF825FD">
            <w:pPr>
              <w:rPr>
                <w:sz w:val="18"/>
                <w:szCs w:val="18"/>
              </w:rPr>
            </w:pPr>
          </w:p>
        </w:tc>
      </w:tr>
      <w:tr w14:paraId="7E9308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6640B43">
            <w:r>
              <w:t>钢筋混凝土</w:t>
            </w:r>
          </w:p>
        </w:tc>
        <w:tc>
          <w:tcPr>
            <w:vAlign w:val="center"/>
          </w:tcPr>
          <w:p w14:paraId="3D50275D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6E5B97BF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4DA6A739">
            <w:pPr>
              <w:jc w:val="right"/>
            </w:pPr>
            <w:r>
              <w:t>2500.0</w:t>
            </w:r>
          </w:p>
        </w:tc>
        <w:tc>
          <w:tcPr>
            <w:vAlign w:val="center"/>
          </w:tcPr>
          <w:p w14:paraId="64F8FB0D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31306345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70648006">
            <w:pPr>
              <w:rPr>
                <w:sz w:val="18"/>
                <w:szCs w:val="18"/>
              </w:rPr>
            </w:pPr>
          </w:p>
        </w:tc>
      </w:tr>
      <w:tr w14:paraId="48D16C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4A9DE76">
            <w:r>
              <w:t>挤塑聚苯板(ρ=25-32)</w:t>
            </w:r>
          </w:p>
        </w:tc>
        <w:tc>
          <w:tcPr>
            <w:vAlign w:val="center"/>
          </w:tcPr>
          <w:p w14:paraId="1D2DB3F3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67D7BA57">
            <w:pPr>
              <w:jc w:val="right"/>
            </w:pPr>
            <w:r>
              <w:t>0.320</w:t>
            </w:r>
          </w:p>
        </w:tc>
        <w:tc>
          <w:tcPr>
            <w:vAlign w:val="center"/>
          </w:tcPr>
          <w:p w14:paraId="1273EC07">
            <w:pPr>
              <w:jc w:val="right"/>
            </w:pPr>
            <w:r>
              <w:t>28.5</w:t>
            </w:r>
          </w:p>
        </w:tc>
        <w:tc>
          <w:tcPr>
            <w:vAlign w:val="center"/>
          </w:tcPr>
          <w:p w14:paraId="56A260D2">
            <w:pPr>
              <w:jc w:val="right"/>
            </w:pPr>
            <w:r>
              <w:t>1647.0</w:t>
            </w:r>
          </w:p>
        </w:tc>
        <w:tc>
          <w:tcPr>
            <w:vAlign w:val="center"/>
          </w:tcPr>
          <w:p w14:paraId="41552D68">
            <w:pPr>
              <w:jc w:val="right"/>
            </w:pPr>
            <w:r>
              <w:t>0.0162</w:t>
            </w:r>
          </w:p>
        </w:tc>
        <w:tc>
          <w:tcPr>
            <w:vAlign w:val="center"/>
          </w:tcPr>
          <w:p w14:paraId="38B0A09E">
            <w:pPr>
              <w:rPr>
                <w:sz w:val="18"/>
                <w:szCs w:val="18"/>
              </w:rPr>
            </w:pPr>
          </w:p>
        </w:tc>
      </w:tr>
      <w:tr w14:paraId="409419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D3CFBD3">
            <w:r>
              <w:t>加气混凝土、泡沫混凝土(ρ=700)</w:t>
            </w:r>
          </w:p>
        </w:tc>
        <w:tc>
          <w:tcPr>
            <w:vAlign w:val="center"/>
          </w:tcPr>
          <w:p w14:paraId="490A23DE">
            <w:pPr>
              <w:jc w:val="right"/>
            </w:pPr>
            <w:r>
              <w:t>0.180</w:t>
            </w:r>
          </w:p>
        </w:tc>
        <w:tc>
          <w:tcPr>
            <w:vAlign w:val="center"/>
          </w:tcPr>
          <w:p w14:paraId="61BAD73D">
            <w:pPr>
              <w:jc w:val="right"/>
            </w:pPr>
            <w:r>
              <w:t>3.100</w:t>
            </w:r>
          </w:p>
        </w:tc>
        <w:tc>
          <w:tcPr>
            <w:vAlign w:val="center"/>
          </w:tcPr>
          <w:p w14:paraId="7EB8E42F">
            <w:pPr>
              <w:jc w:val="right"/>
            </w:pPr>
            <w:r>
              <w:t>700.0</w:t>
            </w:r>
          </w:p>
        </w:tc>
        <w:tc>
          <w:tcPr>
            <w:vAlign w:val="center"/>
          </w:tcPr>
          <w:p w14:paraId="08773B05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6CD5813E">
            <w:pPr>
              <w:jc w:val="right"/>
            </w:pPr>
            <w:r>
              <w:t>0.0998</w:t>
            </w:r>
          </w:p>
        </w:tc>
        <w:tc>
          <w:tcPr>
            <w:vAlign w:val="center"/>
          </w:tcPr>
          <w:p w14:paraId="300BD2A6">
            <w:pPr>
              <w:rPr>
                <w:sz w:val="18"/>
                <w:szCs w:val="18"/>
              </w:rPr>
            </w:pPr>
          </w:p>
        </w:tc>
      </w:tr>
      <w:tr w14:paraId="3CE154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DB1C8B1">
            <w:r>
              <w:t>岩棉板(ρ=60-160)</w:t>
            </w:r>
          </w:p>
        </w:tc>
        <w:tc>
          <w:tcPr>
            <w:vAlign w:val="center"/>
          </w:tcPr>
          <w:p w14:paraId="0B67486D">
            <w:pPr>
              <w:jc w:val="right"/>
            </w:pPr>
            <w:r>
              <w:t>0.041</w:t>
            </w:r>
          </w:p>
        </w:tc>
        <w:tc>
          <w:tcPr>
            <w:vAlign w:val="center"/>
          </w:tcPr>
          <w:p w14:paraId="24D614D7">
            <w:pPr>
              <w:jc w:val="right"/>
            </w:pPr>
            <w:r>
              <w:t>0.615</w:t>
            </w:r>
          </w:p>
        </w:tc>
        <w:tc>
          <w:tcPr>
            <w:vAlign w:val="center"/>
          </w:tcPr>
          <w:p w14:paraId="26B4CD14">
            <w:pPr>
              <w:jc w:val="right"/>
            </w:pPr>
            <w:r>
              <w:t>110.0</w:t>
            </w:r>
          </w:p>
        </w:tc>
        <w:tc>
          <w:tcPr>
            <w:vAlign w:val="center"/>
          </w:tcPr>
          <w:p w14:paraId="2DC9AE6F">
            <w:pPr>
              <w:jc w:val="right"/>
            </w:pPr>
            <w:r>
              <w:t>1220.0</w:t>
            </w:r>
          </w:p>
        </w:tc>
        <w:tc>
          <w:tcPr>
            <w:vAlign w:val="center"/>
          </w:tcPr>
          <w:p w14:paraId="4675CFFE">
            <w:pPr>
              <w:jc w:val="right"/>
            </w:pPr>
            <w:r>
              <w:t>0.4880</w:t>
            </w:r>
          </w:p>
        </w:tc>
        <w:tc>
          <w:tcPr>
            <w:vAlign w:val="center"/>
          </w:tcPr>
          <w:p w14:paraId="1C4DE2B0">
            <w:pPr>
              <w:rPr>
                <w:sz w:val="18"/>
                <w:szCs w:val="18"/>
              </w:rPr>
            </w:pPr>
          </w:p>
        </w:tc>
      </w:tr>
      <w:tr w14:paraId="503354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BB6A12E">
            <w:r>
              <w:t>c20细石混凝土(ρ=2300)</w:t>
            </w:r>
          </w:p>
        </w:tc>
        <w:tc>
          <w:tcPr>
            <w:vAlign w:val="center"/>
          </w:tcPr>
          <w:p w14:paraId="7880895B">
            <w:pPr>
              <w:jc w:val="right"/>
            </w:pPr>
            <w:r>
              <w:t>1.510</w:t>
            </w:r>
          </w:p>
        </w:tc>
        <w:tc>
          <w:tcPr>
            <w:vAlign w:val="center"/>
          </w:tcPr>
          <w:p w14:paraId="20E46ACA">
            <w:pPr>
              <w:jc w:val="right"/>
            </w:pPr>
            <w:r>
              <w:t>15.243</w:t>
            </w:r>
          </w:p>
        </w:tc>
        <w:tc>
          <w:tcPr>
            <w:vAlign w:val="center"/>
          </w:tcPr>
          <w:p w14:paraId="1CC7E5C5">
            <w:pPr>
              <w:jc w:val="right"/>
            </w:pPr>
            <w:r>
              <w:t>2300.0</w:t>
            </w:r>
          </w:p>
        </w:tc>
        <w:tc>
          <w:tcPr>
            <w:vAlign w:val="center"/>
          </w:tcPr>
          <w:p w14:paraId="207F0CB0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2CA1B4D0">
            <w:pPr>
              <w:jc w:val="right"/>
            </w:pPr>
            <w:r>
              <w:t>0.0173</w:t>
            </w:r>
          </w:p>
        </w:tc>
        <w:tc>
          <w:tcPr>
            <w:vAlign w:val="center"/>
          </w:tcPr>
          <w:p w14:paraId="48C252B9">
            <w:pPr>
              <w:rPr>
                <w:sz w:val="18"/>
                <w:szCs w:val="18"/>
              </w:rPr>
            </w:pPr>
          </w:p>
        </w:tc>
      </w:tr>
      <w:tr w14:paraId="7FF21D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E817337">
            <w:r>
              <w:t>轻骨料混凝土(找坡层)</w:t>
            </w:r>
          </w:p>
        </w:tc>
        <w:tc>
          <w:tcPr>
            <w:vAlign w:val="center"/>
          </w:tcPr>
          <w:p w14:paraId="5AB8334D">
            <w:pPr>
              <w:jc w:val="right"/>
            </w:pPr>
            <w:r>
              <w:t>0.300</w:t>
            </w:r>
          </w:p>
        </w:tc>
        <w:tc>
          <w:tcPr>
            <w:vAlign w:val="center"/>
          </w:tcPr>
          <w:p w14:paraId="19F2ED5B">
            <w:pPr>
              <w:jc w:val="right"/>
            </w:pPr>
            <w:r>
              <w:t>5.000</w:t>
            </w:r>
          </w:p>
        </w:tc>
        <w:tc>
          <w:tcPr>
            <w:vAlign w:val="center"/>
          </w:tcPr>
          <w:p w14:paraId="094F892B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363BF1B1">
            <w:pPr>
              <w:jc w:val="right"/>
            </w:pPr>
            <w:r>
              <w:t>1091.3</w:t>
            </w:r>
          </w:p>
        </w:tc>
        <w:tc>
          <w:tcPr>
            <w:vAlign w:val="center"/>
          </w:tcPr>
          <w:p w14:paraId="6F49F844">
            <w:pPr>
              <w:jc w:val="right"/>
            </w:pPr>
            <w:r>
              <w:t>0.0140</w:t>
            </w:r>
          </w:p>
        </w:tc>
        <w:tc>
          <w:tcPr>
            <w:vAlign w:val="center"/>
          </w:tcPr>
          <w:p w14:paraId="1BBEA2E5">
            <w:pPr>
              <w:rPr>
                <w:sz w:val="18"/>
                <w:szCs w:val="18"/>
              </w:rPr>
            </w:pPr>
          </w:p>
        </w:tc>
      </w:tr>
      <w:tr w14:paraId="3E559D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3CB1FA1">
            <w:r>
              <w:t>石墨聚苯板</w:t>
            </w:r>
          </w:p>
        </w:tc>
        <w:tc>
          <w:tcPr>
            <w:vAlign w:val="center"/>
          </w:tcPr>
          <w:p w14:paraId="5B2B626A">
            <w:pPr>
              <w:jc w:val="right"/>
            </w:pPr>
            <w:r>
              <w:t>0.033</w:t>
            </w:r>
          </w:p>
        </w:tc>
        <w:tc>
          <w:tcPr>
            <w:vAlign w:val="center"/>
          </w:tcPr>
          <w:p w14:paraId="25ABC60F">
            <w:pPr>
              <w:jc w:val="right"/>
            </w:pPr>
            <w:r>
              <w:t>0.280</w:t>
            </w:r>
          </w:p>
        </w:tc>
        <w:tc>
          <w:tcPr>
            <w:vAlign w:val="center"/>
          </w:tcPr>
          <w:p w14:paraId="255CE02F">
            <w:pPr>
              <w:jc w:val="right"/>
            </w:pPr>
            <w:r>
              <w:t>20.0</w:t>
            </w:r>
          </w:p>
        </w:tc>
        <w:tc>
          <w:tcPr>
            <w:vAlign w:val="center"/>
          </w:tcPr>
          <w:p w14:paraId="5EF5B31E">
            <w:pPr>
              <w:jc w:val="right"/>
            </w:pPr>
            <w:r>
              <w:t>1633.5</w:t>
            </w:r>
          </w:p>
        </w:tc>
        <w:tc>
          <w:tcPr>
            <w:vAlign w:val="center"/>
          </w:tcPr>
          <w:p w14:paraId="373F03B0">
            <w:pPr>
              <w:jc w:val="right"/>
            </w:pPr>
            <w:r>
              <w:t>0.0162</w:t>
            </w:r>
          </w:p>
        </w:tc>
        <w:tc>
          <w:tcPr>
            <w:vAlign w:val="center"/>
          </w:tcPr>
          <w:p w14:paraId="6D069FDB">
            <w:pPr>
              <w:rPr>
                <w:sz w:val="18"/>
                <w:szCs w:val="18"/>
              </w:rPr>
            </w:pPr>
          </w:p>
        </w:tc>
      </w:tr>
    </w:tbl>
    <w:p w14:paraId="3BC2A77F">
      <w:pPr>
        <w:pStyle w:val="4"/>
        <w:widowControl w:val="0"/>
        <w:jc w:val="both"/>
      </w:pPr>
      <w:bookmarkStart w:id="47" w:name="_Toc22550"/>
      <w:r>
        <w:t>围护结构作法简要说明</w:t>
      </w:r>
      <w:bookmarkEnd w:id="47"/>
    </w:p>
    <w:p w14:paraId="47A63B29">
      <w:pPr>
        <w:widowControl w:val="0"/>
        <w:jc w:val="both"/>
      </w:pPr>
      <w:r>
        <w:rPr>
          <w:b/>
          <w:color w:val="000000"/>
          <w:sz w:val="24"/>
          <w:szCs w:val="24"/>
        </w:rPr>
        <w:t>1. 屋顶：</w:t>
      </w:r>
      <w:r>
        <w:rPr>
          <w:color w:val="0000FF"/>
        </w:rPr>
        <w:t>屋顶构造一 (K=0.271,D=3.756)：</w:t>
      </w:r>
      <w:r>
        <w:rPr>
          <w:color w:val="000000"/>
        </w:rPr>
        <w:t>（由上到下）</w:t>
      </w:r>
    </w:p>
    <w:p w14:paraId="07DEB34F">
      <w:pPr>
        <w:widowControl w:val="0"/>
        <w:jc w:val="both"/>
      </w:pPr>
      <w:r>
        <w:t xml:space="preserve">    </w:t>
      </w:r>
      <w:r>
        <w:rPr>
          <w:color w:val="000000"/>
        </w:rPr>
        <w:t>水泥砂浆 20mm＋c20细石混凝土(ρ=2300) 40mm＋</w:t>
      </w:r>
      <w:r>
        <w:rPr>
          <w:color w:val="800000"/>
        </w:rPr>
        <w:t>挤塑聚苯板(ρ=25-32) 110mm</w:t>
      </w:r>
      <w:r>
        <w:rPr>
          <w:color w:val="000000"/>
        </w:rPr>
        <w:t>＋轻骨料混凝土(找坡层) 30mm＋</w:t>
      </w:r>
      <w:r>
        <w:rPr>
          <w:color w:val="800080"/>
        </w:rPr>
        <w:t>钢筋混凝土 120mm</w:t>
      </w:r>
      <w:r>
        <w:rPr>
          <w:color w:val="000000"/>
        </w:rPr>
        <w:t>＋石灰砂浆 20mm</w:t>
      </w:r>
    </w:p>
    <w:p w14:paraId="12D89EA3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2. 外墙（填充墙）：</w:t>
      </w:r>
      <w:r>
        <w:rPr>
          <w:color w:val="0000FF"/>
        </w:rPr>
        <w:t>外墙构造一 (K=0.447,D=3.064)：</w:t>
      </w:r>
      <w:r>
        <w:rPr>
          <w:color w:val="000000"/>
        </w:rPr>
        <w:t>（由外到内）</w:t>
      </w:r>
    </w:p>
    <w:p w14:paraId="45947542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20mm＋</w:t>
      </w:r>
      <w:r>
        <w:rPr>
          <w:color w:val="800000"/>
        </w:rPr>
        <w:t>石墨聚苯板 70mm</w:t>
      </w:r>
      <w:r>
        <w:rPr>
          <w:color w:val="000000"/>
        </w:rPr>
        <w:t>＋</w:t>
      </w:r>
      <w:r>
        <w:rPr>
          <w:color w:val="800080"/>
        </w:rPr>
        <w:t>钢筋混凝土 200mm</w:t>
      </w:r>
      <w:r>
        <w:rPr>
          <w:color w:val="000000"/>
        </w:rPr>
        <w:t>＋石灰砂浆 20mm</w:t>
      </w:r>
    </w:p>
    <w:p w14:paraId="34F5C56B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3. 热桥板：</w:t>
      </w:r>
      <w:r>
        <w:rPr>
          <w:color w:val="0000FF"/>
        </w:rPr>
        <w:t>热桥板构造一 (K=0.447,D=3.064)：</w:t>
      </w:r>
      <w:r>
        <w:rPr>
          <w:color w:val="000000"/>
        </w:rPr>
        <w:t>（由外到内）</w:t>
      </w:r>
    </w:p>
    <w:p w14:paraId="2798D424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20mm＋</w:t>
      </w:r>
      <w:r>
        <w:rPr>
          <w:color w:val="800000"/>
        </w:rPr>
        <w:t>石墨聚苯板 70mm</w:t>
      </w:r>
      <w:r>
        <w:rPr>
          <w:color w:val="000000"/>
        </w:rPr>
        <w:t>＋</w:t>
      </w:r>
      <w:r>
        <w:rPr>
          <w:color w:val="800080"/>
        </w:rPr>
        <w:t>钢筋混凝土 200mm</w:t>
      </w:r>
      <w:r>
        <w:rPr>
          <w:color w:val="000000"/>
        </w:rPr>
        <w:t>＋石灰砂浆 20mm</w:t>
      </w:r>
    </w:p>
    <w:p w14:paraId="25B81B23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4. 楼梯间隔墙或封闭外走廊隔墙：</w:t>
      </w:r>
      <w:r>
        <w:rPr>
          <w:color w:val="0000FF"/>
        </w:rPr>
        <w:t>楼梯间隔墙构造一 (K=0.866,D=3.938)：</w:t>
      </w:r>
    </w:p>
    <w:p w14:paraId="323601C5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20mm＋</w:t>
      </w:r>
      <w:r>
        <w:rPr>
          <w:color w:val="800000"/>
        </w:rPr>
        <w:t>加气混凝土、泡沫混凝土(ρ=700) 200mm</w:t>
      </w:r>
      <w:r>
        <w:rPr>
          <w:color w:val="000000"/>
        </w:rPr>
        <w:t>＋石灰砂浆 20mm</w:t>
      </w:r>
    </w:p>
    <w:p w14:paraId="43619E70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5. 控温与非控温楼板：</w:t>
      </w:r>
      <w:r>
        <w:rPr>
          <w:color w:val="0000FF"/>
        </w:rPr>
        <w:t>控温与非控温楼板构造一 (K=0.510,D=2.879)：</w:t>
      </w:r>
    </w:p>
    <w:p w14:paraId="56CDDA26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20mm＋</w:t>
      </w:r>
      <w:r>
        <w:rPr>
          <w:color w:val="800000"/>
        </w:rPr>
        <w:t>岩棉板(ρ=60-160) 80mm</w:t>
      </w:r>
      <w:r>
        <w:rPr>
          <w:color w:val="000000"/>
        </w:rPr>
        <w:t>＋</w:t>
      </w:r>
      <w:r>
        <w:rPr>
          <w:color w:val="800080"/>
        </w:rPr>
        <w:t>钢筋混凝土 120mm</w:t>
      </w:r>
      <w:r>
        <w:rPr>
          <w:color w:val="000000"/>
        </w:rPr>
        <w:t>＋石灰砂浆 20mm</w:t>
      </w:r>
    </w:p>
    <w:p w14:paraId="49FC0A7B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6. 控温房间楼板：</w:t>
      </w:r>
      <w:r>
        <w:rPr>
          <w:color w:val="0000FF"/>
        </w:rPr>
        <w:t>控温房间楼板构造一 (K=1.401,D=1.807)：</w:t>
      </w:r>
    </w:p>
    <w:p w14:paraId="3B164383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20mm＋</w:t>
      </w:r>
      <w:r>
        <w:rPr>
          <w:color w:val="800000"/>
        </w:rPr>
        <w:t>聚苯乙烯泡沫塑料（灰板） 15mm</w:t>
      </w:r>
      <w:r>
        <w:rPr>
          <w:color w:val="000000"/>
        </w:rPr>
        <w:t>＋</w:t>
      </w:r>
      <w:r>
        <w:rPr>
          <w:color w:val="800080"/>
        </w:rPr>
        <w:t>钢筋混凝土 120mm</w:t>
      </w:r>
      <w:r>
        <w:rPr>
          <w:color w:val="000000"/>
        </w:rPr>
        <w:t>＋石灰砂浆 20mm</w:t>
      </w:r>
    </w:p>
    <w:p w14:paraId="67EF4CBD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7. 外窗构造：</w:t>
      </w:r>
      <w:r>
        <w:rPr>
          <w:color w:val="0000FF"/>
        </w:rPr>
        <w:t>70系列内平开下悬铝合金窗[5Low-E+12A+5+12A+5] (K=1.800)：</w:t>
      </w:r>
    </w:p>
    <w:p w14:paraId="09711084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传热系数1.800W/㎡.K，窗太阳得热系数0.335</w:t>
      </w:r>
    </w:p>
    <w:p w14:paraId="4AA71A40">
      <w:pPr>
        <w:pStyle w:val="2"/>
        <w:widowControl w:val="0"/>
        <w:jc w:val="both"/>
        <w:rPr>
          <w:color w:val="000000"/>
        </w:rPr>
      </w:pPr>
      <w:bookmarkStart w:id="48" w:name="_Toc18350"/>
      <w:r>
        <w:rPr>
          <w:color w:val="000000"/>
        </w:rPr>
        <w:t>围护结构概况</w:t>
      </w:r>
      <w:bookmarkEnd w:id="48"/>
    </w:p>
    <w:p w14:paraId="7968246F"/>
    <w:tbl>
      <w:tblPr>
        <w:tblStyle w:val="18"/>
        <w:tblW w:w="5260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7"/>
        <w:gridCol w:w="1860"/>
        <w:gridCol w:w="1452"/>
        <w:gridCol w:w="1213"/>
        <w:gridCol w:w="1213"/>
        <w:gridCol w:w="1204"/>
      </w:tblGrid>
      <w:tr w14:paraId="534D40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jc w:val="center"/>
        </w:trPr>
        <w:tc>
          <w:tcPr>
            <w:tcW w:w="2399" w:type="pct"/>
            <w:gridSpan w:val="2"/>
            <w:shd w:val="clear" w:color="auto" w:fill="E6E6E6"/>
            <w:vAlign w:val="center"/>
          </w:tcPr>
          <w:p w14:paraId="4B9F490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601" w:type="pct"/>
            <w:gridSpan w:val="4"/>
            <w:shd w:val="clear" w:color="auto" w:fill="E6E6E6"/>
            <w:vAlign w:val="center"/>
          </w:tcPr>
          <w:p w14:paraId="38C17AF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49" w:name="设计建筑别名"/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设计建筑</w:t>
            </w:r>
            <w:bookmarkEnd w:id="49"/>
          </w:p>
        </w:tc>
      </w:tr>
      <w:tr w14:paraId="21B49A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9" w:type="pct"/>
            <w:gridSpan w:val="2"/>
            <w:shd w:val="clear" w:color="auto" w:fill="E6E6E6"/>
            <w:vAlign w:val="center"/>
          </w:tcPr>
          <w:p w14:paraId="1E45E1F8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体形系数S</w:t>
            </w:r>
          </w:p>
        </w:tc>
        <w:tc>
          <w:tcPr>
            <w:tcW w:w="2601" w:type="pct"/>
            <w:gridSpan w:val="4"/>
            <w:vAlign w:val="center"/>
          </w:tcPr>
          <w:p w14:paraId="79FAB31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0" w:name="体型系数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0.65</w:t>
            </w:r>
            <w:bookmarkEnd w:id="50"/>
          </w:p>
        </w:tc>
      </w:tr>
      <w:tr w14:paraId="4408953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9" w:type="pct"/>
            <w:gridSpan w:val="2"/>
            <w:shd w:val="clear" w:color="auto" w:fill="E6E6E6"/>
            <w:vAlign w:val="center"/>
          </w:tcPr>
          <w:p w14:paraId="6A0F2049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屋顶传热系数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  <w:p w14:paraId="55A00EC3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和热情性指标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2601" w:type="pct"/>
            <w:gridSpan w:val="4"/>
            <w:vAlign w:val="center"/>
          </w:tcPr>
          <w:p w14:paraId="4E51998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1" w:name="屋顶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0.27</w:t>
            </w:r>
            <w:bookmarkEnd w:id="51"/>
          </w:p>
          <w:p w14:paraId="78634453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52" w:name="屋顶D"/>
            <w:r>
              <w:rPr>
                <w:rFonts w:eastAsia="宋体"/>
                <w:bCs/>
                <w:sz w:val="21"/>
                <w:szCs w:val="21"/>
                <w:lang w:eastAsia="zh-CN"/>
              </w:rPr>
              <w:t>3.76</w:t>
            </w:r>
            <w:bookmarkEnd w:id="52"/>
          </w:p>
        </w:tc>
      </w:tr>
      <w:tr w14:paraId="56CF9A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9" w:type="pct"/>
            <w:gridSpan w:val="2"/>
            <w:shd w:val="clear" w:color="auto" w:fill="E6E6E6"/>
            <w:vAlign w:val="center"/>
          </w:tcPr>
          <w:p w14:paraId="44C35728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外墙传热系数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  <w:p w14:paraId="6A1E3357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和热情性指标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2601" w:type="pct"/>
            <w:gridSpan w:val="4"/>
            <w:vAlign w:val="center"/>
          </w:tcPr>
          <w:p w14:paraId="5CD9DB7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3" w:name="外墙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0.45</w:t>
            </w:r>
            <w:bookmarkEnd w:id="53"/>
          </w:p>
          <w:p w14:paraId="23A489D7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54" w:name="外墙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3.06</w:t>
            </w:r>
            <w:bookmarkEnd w:id="54"/>
          </w:p>
        </w:tc>
      </w:tr>
      <w:tr w14:paraId="387F31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9" w:type="pct"/>
            <w:gridSpan w:val="2"/>
            <w:shd w:val="clear" w:color="auto" w:fill="E6E6E6"/>
            <w:vAlign w:val="center"/>
          </w:tcPr>
          <w:p w14:paraId="0CB00CCF">
            <w:pPr>
              <w:widowControl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挑空</w:t>
            </w:r>
            <w:r>
              <w:rPr>
                <w:rFonts w:eastAsia="宋体"/>
                <w:sz w:val="21"/>
                <w:szCs w:val="21"/>
                <w:lang w:eastAsia="zh-CN"/>
              </w:rPr>
              <w:t>(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或架空</w:t>
            </w:r>
            <w:r>
              <w:rPr>
                <w:rFonts w:eastAsia="宋体"/>
                <w:sz w:val="21"/>
                <w:szCs w:val="21"/>
                <w:lang w:eastAsia="zh-CN"/>
              </w:rPr>
              <w:t>)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楼板传热系数</w:t>
            </w:r>
            <w:r>
              <w:rPr>
                <w:rFonts w:eastAsia="宋体"/>
                <w:sz w:val="21"/>
                <w:szCs w:val="21"/>
                <w:lang w:eastAsia="zh-CN"/>
              </w:rPr>
              <w:t>K</w:t>
            </w:r>
          </w:p>
          <w:p w14:paraId="185171B1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和热惰性指标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2601" w:type="pct"/>
            <w:gridSpan w:val="4"/>
            <w:vAlign w:val="center"/>
          </w:tcPr>
          <w:p w14:paraId="5C878A5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5" w:name="挑空楼板K"/>
            <w:r>
              <w:rPr>
                <w:rFonts w:eastAsia="宋体"/>
                <w:bCs/>
                <w:sz w:val="21"/>
                <w:szCs w:val="21"/>
                <w:lang w:eastAsia="zh-CN"/>
              </w:rPr>
              <w:t>－</w:t>
            </w:r>
            <w:bookmarkEnd w:id="55"/>
          </w:p>
          <w:p w14:paraId="07835FC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6" w:name="挑空楼板D"/>
            <w:r>
              <w:rPr>
                <w:rFonts w:eastAsia="宋体"/>
                <w:bCs/>
                <w:sz w:val="21"/>
                <w:szCs w:val="21"/>
                <w:lang w:eastAsia="zh-CN"/>
              </w:rPr>
              <w:t>－</w:t>
            </w:r>
            <w:bookmarkEnd w:id="56"/>
          </w:p>
        </w:tc>
      </w:tr>
      <w:tr w14:paraId="7F9C6C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9" w:type="pct"/>
            <w:gridSpan w:val="2"/>
            <w:shd w:val="clear" w:color="auto" w:fill="E6E6E6"/>
            <w:vAlign w:val="center"/>
          </w:tcPr>
          <w:p w14:paraId="723260E5">
            <w:pPr>
              <w:widowControl/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天窗传热系数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K</w:t>
            </w:r>
          </w:p>
          <w:p w14:paraId="029EB937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和太阳得热系数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 xml:space="preserve"> SHGC</w:t>
            </w:r>
          </w:p>
        </w:tc>
        <w:tc>
          <w:tcPr>
            <w:tcW w:w="2601" w:type="pct"/>
            <w:gridSpan w:val="4"/>
            <w:vAlign w:val="center"/>
          </w:tcPr>
          <w:p w14:paraId="78AF04D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7" w:name="天窗K"/>
            <w:r>
              <w:rPr>
                <w:rFonts w:eastAsia="宋体"/>
                <w:bCs/>
                <w:sz w:val="21"/>
                <w:szCs w:val="21"/>
                <w:lang w:eastAsia="zh-CN"/>
              </w:rPr>
              <w:t>－</w:t>
            </w:r>
            <w:bookmarkEnd w:id="57"/>
          </w:p>
          <w:p w14:paraId="1E34256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8" w:name="天窗SHGC"/>
            <w:r>
              <w:rPr>
                <w:rFonts w:eastAsia="宋体"/>
                <w:bCs/>
                <w:sz w:val="21"/>
                <w:szCs w:val="21"/>
                <w:lang w:eastAsia="zh-CN"/>
              </w:rPr>
              <w:t>－</w:t>
            </w:r>
            <w:bookmarkEnd w:id="58"/>
          </w:p>
        </w:tc>
      </w:tr>
      <w:tr w14:paraId="6FA45C8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447" w:type="pct"/>
            <w:vMerge w:val="restart"/>
            <w:shd w:val="clear" w:color="auto" w:fill="E6E6E6"/>
            <w:vAlign w:val="center"/>
          </w:tcPr>
          <w:p w14:paraId="5C095E3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外窗（</w:t>
            </w: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包括透明幕墙）</w:t>
            </w:r>
          </w:p>
        </w:tc>
        <w:tc>
          <w:tcPr>
            <w:tcW w:w="951" w:type="pct"/>
            <w:vMerge w:val="restart"/>
            <w:shd w:val="clear" w:color="auto" w:fill="E6E6E6"/>
            <w:vAlign w:val="center"/>
          </w:tcPr>
          <w:p w14:paraId="6E6F938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朝向</w:t>
            </w:r>
          </w:p>
        </w:tc>
        <w:tc>
          <w:tcPr>
            <w:tcW w:w="743" w:type="pct"/>
            <w:vMerge w:val="restart"/>
            <w:shd w:val="clear" w:color="auto" w:fill="E6E6E6"/>
            <w:vAlign w:val="center"/>
          </w:tcPr>
          <w:p w14:paraId="497AB8E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最不利窗墙比</w:t>
            </w:r>
          </w:p>
        </w:tc>
        <w:tc>
          <w:tcPr>
            <w:tcW w:w="621" w:type="pct"/>
            <w:vMerge w:val="restart"/>
            <w:shd w:val="clear" w:color="auto" w:fill="E6E6E6"/>
            <w:vAlign w:val="center"/>
          </w:tcPr>
          <w:p w14:paraId="0414EF5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 w14:paraId="322F43A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1238" w:type="pct"/>
            <w:gridSpan w:val="2"/>
            <w:shd w:val="clear" w:color="auto" w:fill="E6E6E6"/>
            <w:vAlign w:val="center"/>
          </w:tcPr>
          <w:p w14:paraId="5A44714E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bCs/>
                <w:sz w:val="18"/>
                <w:szCs w:val="18"/>
                <w:lang w:eastAsia="zh-CN"/>
              </w:rPr>
              <w:t>太阳得热系数</w:t>
            </w:r>
          </w:p>
        </w:tc>
      </w:tr>
      <w:tr w14:paraId="554312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447" w:type="pct"/>
            <w:vMerge w:val="continue"/>
            <w:shd w:val="clear" w:color="auto" w:fill="E6E6E6"/>
            <w:vAlign w:val="center"/>
          </w:tcPr>
          <w:p w14:paraId="0F7E9ACF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0705C31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shd w:val="clear" w:color="auto" w:fill="E6E6E6"/>
            <w:vAlign w:val="center"/>
          </w:tcPr>
          <w:p w14:paraId="031A965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shd w:val="clear" w:color="auto" w:fill="E6E6E6"/>
            <w:vAlign w:val="center"/>
          </w:tcPr>
          <w:p w14:paraId="2E07201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shd w:val="clear" w:color="auto" w:fill="E6E6E6"/>
            <w:vAlign w:val="center"/>
          </w:tcPr>
          <w:p w14:paraId="6265DB15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bCs/>
                <w:sz w:val="18"/>
                <w:szCs w:val="18"/>
                <w:lang w:eastAsia="zh-CN"/>
              </w:rPr>
              <w:t>夏季</w:t>
            </w:r>
          </w:p>
        </w:tc>
        <w:tc>
          <w:tcPr>
            <w:tcW w:w="617" w:type="pct"/>
            <w:shd w:val="clear" w:color="auto" w:fill="E6E6E6"/>
            <w:vAlign w:val="center"/>
          </w:tcPr>
          <w:p w14:paraId="78929A3B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bCs/>
                <w:sz w:val="18"/>
                <w:szCs w:val="18"/>
                <w:lang w:eastAsia="zh-CN"/>
              </w:rPr>
              <w:t>冬季</w:t>
            </w:r>
          </w:p>
        </w:tc>
      </w:tr>
      <w:tr w14:paraId="4D6572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447" w:type="pct"/>
            <w:vMerge w:val="continue"/>
            <w:vAlign w:val="center"/>
          </w:tcPr>
          <w:p w14:paraId="0923F55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restart"/>
            <w:shd w:val="clear" w:color="auto" w:fill="E6E6E6"/>
            <w:vAlign w:val="center"/>
          </w:tcPr>
          <w:p w14:paraId="4388D57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南向</w:t>
            </w:r>
          </w:p>
        </w:tc>
        <w:tc>
          <w:tcPr>
            <w:tcW w:w="743" w:type="pct"/>
            <w:vMerge w:val="restart"/>
            <w:vAlign w:val="center"/>
          </w:tcPr>
          <w:p w14:paraId="7372FB0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9" w:name="最不利开间窗墙比－南向"/>
            <w:bookmarkStart w:id="60" w:name="窗墙比－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0.23</w:t>
            </w:r>
            <w:bookmarkEnd w:id="59"/>
            <w:bookmarkEnd w:id="60"/>
          </w:p>
        </w:tc>
        <w:tc>
          <w:tcPr>
            <w:tcW w:w="621" w:type="pct"/>
            <w:vMerge w:val="restart"/>
            <w:vAlign w:val="center"/>
          </w:tcPr>
          <w:p w14:paraId="663F9E4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1" w:name="外窗K－南向"/>
            <w:bookmarkStart w:id="62" w:name="最不利窗墙比房间外窗K－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1.80</w:t>
            </w:r>
            <w:bookmarkEnd w:id="61"/>
            <w:bookmarkEnd w:id="62"/>
          </w:p>
        </w:tc>
        <w:tc>
          <w:tcPr>
            <w:tcW w:w="621" w:type="pct"/>
            <w:vMerge w:val="restart"/>
            <w:vAlign w:val="center"/>
          </w:tcPr>
          <w:p w14:paraId="31A7D79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3" w:name="外窗SHGC－夏季－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0.34</w:t>
            </w:r>
            <w:bookmarkEnd w:id="63"/>
          </w:p>
        </w:tc>
        <w:tc>
          <w:tcPr>
            <w:tcW w:w="617" w:type="pct"/>
            <w:vMerge w:val="restart"/>
            <w:vAlign w:val="center"/>
          </w:tcPr>
          <w:p w14:paraId="0F05C45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4" w:name="外窗SHGC－冬季－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0.34</w:t>
            </w:r>
            <w:bookmarkEnd w:id="64"/>
          </w:p>
        </w:tc>
      </w:tr>
      <w:tr w14:paraId="696030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337C259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3CBB7D81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7FCAA1A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1BA8F4D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3BC690B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4BAB5CF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2E2324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50E2156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0C5B26B3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1FE8493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2D4C9E1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6F58ADA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380B5B8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3F7581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47F57B2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restart"/>
            <w:shd w:val="clear" w:color="auto" w:fill="E6E6E6"/>
            <w:vAlign w:val="center"/>
          </w:tcPr>
          <w:p w14:paraId="2F83723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北向</w:t>
            </w:r>
          </w:p>
        </w:tc>
        <w:tc>
          <w:tcPr>
            <w:tcW w:w="743" w:type="pct"/>
            <w:vMerge w:val="restart"/>
            <w:vAlign w:val="center"/>
          </w:tcPr>
          <w:p w14:paraId="60C0C3E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5" w:name="最不利开间窗墙比－北向"/>
            <w:bookmarkStart w:id="66" w:name="窗墙比－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0.77</w:t>
            </w:r>
            <w:bookmarkEnd w:id="65"/>
            <w:bookmarkEnd w:id="66"/>
          </w:p>
        </w:tc>
        <w:tc>
          <w:tcPr>
            <w:tcW w:w="621" w:type="pct"/>
            <w:vMerge w:val="restart"/>
            <w:vAlign w:val="center"/>
          </w:tcPr>
          <w:p w14:paraId="2506F3E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7" w:name="外窗K－北向"/>
            <w:bookmarkStart w:id="68" w:name="最不利窗墙比房间外窗K－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1.80</w:t>
            </w:r>
            <w:bookmarkEnd w:id="67"/>
            <w:bookmarkEnd w:id="68"/>
          </w:p>
        </w:tc>
        <w:tc>
          <w:tcPr>
            <w:tcW w:w="621" w:type="pct"/>
            <w:vMerge w:val="restart"/>
            <w:vAlign w:val="center"/>
          </w:tcPr>
          <w:p w14:paraId="16C8A2B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9" w:name="外窗SHGC－夏季－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0.34</w:t>
            </w:r>
            <w:bookmarkEnd w:id="69"/>
          </w:p>
        </w:tc>
        <w:tc>
          <w:tcPr>
            <w:tcW w:w="617" w:type="pct"/>
            <w:vMerge w:val="restart"/>
            <w:vAlign w:val="center"/>
          </w:tcPr>
          <w:p w14:paraId="2A1620B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0" w:name="外窗SHGC－冬季－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0.34</w:t>
            </w:r>
            <w:bookmarkEnd w:id="70"/>
          </w:p>
        </w:tc>
      </w:tr>
      <w:tr w14:paraId="2734843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447" w:type="pct"/>
            <w:vMerge w:val="continue"/>
            <w:vAlign w:val="center"/>
          </w:tcPr>
          <w:p w14:paraId="2670E4D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5408434E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5C0AE57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291125A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11DE25F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1263A50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72C59F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677D887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55E8CBCE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5EDF712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3D04E4C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7FC9403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66B1785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4C0A77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19F2119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restart"/>
            <w:shd w:val="clear" w:color="auto" w:fill="E6E6E6"/>
            <w:vAlign w:val="center"/>
          </w:tcPr>
          <w:p w14:paraId="76992757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东向</w:t>
            </w:r>
          </w:p>
        </w:tc>
        <w:tc>
          <w:tcPr>
            <w:tcW w:w="743" w:type="pct"/>
            <w:vMerge w:val="restart"/>
            <w:vAlign w:val="center"/>
          </w:tcPr>
          <w:p w14:paraId="6C8726D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1" w:name="窗墙比－东向"/>
            <w:bookmarkStart w:id="72" w:name="最不利开间窗墙比－东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0.49</w:t>
            </w:r>
            <w:bookmarkEnd w:id="71"/>
            <w:bookmarkEnd w:id="72"/>
          </w:p>
        </w:tc>
        <w:tc>
          <w:tcPr>
            <w:tcW w:w="621" w:type="pct"/>
            <w:vMerge w:val="restart"/>
            <w:vAlign w:val="center"/>
          </w:tcPr>
          <w:p w14:paraId="3044C6A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3" w:name="外窗K－东向"/>
            <w:bookmarkStart w:id="74" w:name="最不利窗墙比房间外窗K－东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1.80</w:t>
            </w:r>
            <w:bookmarkEnd w:id="73"/>
            <w:bookmarkEnd w:id="74"/>
          </w:p>
        </w:tc>
        <w:tc>
          <w:tcPr>
            <w:tcW w:w="621" w:type="pct"/>
            <w:vMerge w:val="restart"/>
            <w:vAlign w:val="center"/>
          </w:tcPr>
          <w:p w14:paraId="5986FFB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5" w:name="外窗SHGC－夏季－东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0.34</w:t>
            </w:r>
            <w:bookmarkEnd w:id="75"/>
          </w:p>
        </w:tc>
        <w:tc>
          <w:tcPr>
            <w:tcW w:w="617" w:type="pct"/>
            <w:vMerge w:val="restart"/>
            <w:vAlign w:val="center"/>
          </w:tcPr>
          <w:p w14:paraId="2B0BF42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6" w:name="外窗SHGC－冬季－东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0.34</w:t>
            </w:r>
            <w:bookmarkEnd w:id="76"/>
          </w:p>
        </w:tc>
      </w:tr>
      <w:tr w14:paraId="6C2196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447" w:type="pct"/>
            <w:vMerge w:val="continue"/>
            <w:vAlign w:val="center"/>
          </w:tcPr>
          <w:p w14:paraId="4F98663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249556CB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102F804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095968D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4618687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316C349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7D0C38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6FF0D38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04F0C55B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23CFF4B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7BEC2DA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2EA1493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7C81ED0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2E657D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48A572B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restart"/>
            <w:shd w:val="clear" w:color="auto" w:fill="E6E6E6"/>
            <w:vAlign w:val="center"/>
          </w:tcPr>
          <w:p w14:paraId="0E2F968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西向</w:t>
            </w:r>
          </w:p>
        </w:tc>
        <w:tc>
          <w:tcPr>
            <w:tcW w:w="743" w:type="pct"/>
            <w:vMerge w:val="restart"/>
            <w:vAlign w:val="center"/>
          </w:tcPr>
          <w:p w14:paraId="52AD7E2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7" w:name="窗墙比－西向"/>
            <w:bookmarkStart w:id="78" w:name="最不利开间窗墙比－西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7"/>
            <w:bookmarkEnd w:id="78"/>
          </w:p>
        </w:tc>
        <w:tc>
          <w:tcPr>
            <w:tcW w:w="621" w:type="pct"/>
            <w:vMerge w:val="restart"/>
            <w:vAlign w:val="center"/>
          </w:tcPr>
          <w:p w14:paraId="562F2C1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9" w:name="外窗K－西向"/>
            <w:bookmarkStart w:id="80" w:name="最不利窗墙比房间外窗K－西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9"/>
            <w:bookmarkEnd w:id="80"/>
          </w:p>
        </w:tc>
        <w:tc>
          <w:tcPr>
            <w:tcW w:w="621" w:type="pct"/>
            <w:vMerge w:val="restart"/>
            <w:vAlign w:val="center"/>
          </w:tcPr>
          <w:p w14:paraId="6ABBAD3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81" w:name="外窗SHGC－夏季－西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81"/>
          </w:p>
        </w:tc>
        <w:tc>
          <w:tcPr>
            <w:tcW w:w="617" w:type="pct"/>
            <w:vMerge w:val="restart"/>
            <w:vAlign w:val="center"/>
          </w:tcPr>
          <w:p w14:paraId="3CF0498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82" w:name="外窗SHGC－冬季－西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82"/>
          </w:p>
        </w:tc>
      </w:tr>
      <w:tr w14:paraId="2CA9FC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447" w:type="pct"/>
            <w:vMerge w:val="continue"/>
            <w:vAlign w:val="center"/>
          </w:tcPr>
          <w:p w14:paraId="3A93A33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4CE92DB3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288B192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7B4FA61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39A35C1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4B104D3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694A68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7A8F752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6C8ECB2F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3D15BEE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0648EB3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3673CA1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131D720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</w:tbl>
    <w:p w14:paraId="15D60966">
      <w:pPr>
        <w:widowControl w:val="0"/>
        <w:jc w:val="both"/>
        <w:rPr>
          <w:color w:val="000000"/>
        </w:rPr>
      </w:pPr>
    </w:p>
    <w:p w14:paraId="7CC857A5">
      <w:pPr>
        <w:pStyle w:val="2"/>
        <w:widowControl w:val="0"/>
        <w:jc w:val="both"/>
        <w:rPr>
          <w:color w:val="000000"/>
        </w:rPr>
      </w:pPr>
      <w:bookmarkStart w:id="83" w:name="_Toc63"/>
      <w:r>
        <w:rPr>
          <w:color w:val="000000"/>
        </w:rPr>
        <w:t>房间类型</w:t>
      </w:r>
      <w:bookmarkEnd w:id="83"/>
    </w:p>
    <w:p w14:paraId="137A42B3">
      <w:pPr>
        <w:pStyle w:val="4"/>
        <w:widowControl w:val="0"/>
        <w:jc w:val="both"/>
        <w:rPr>
          <w:color w:val="000000"/>
        </w:rPr>
      </w:pPr>
      <w:bookmarkStart w:id="84" w:name="_Toc19055"/>
      <w:r>
        <w:rPr>
          <w:color w:val="000000"/>
        </w:rPr>
        <w:t>房间参数表</w:t>
      </w:r>
      <w:bookmarkEnd w:id="84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7"/>
        <w:gridCol w:w="973"/>
        <w:gridCol w:w="979"/>
        <w:gridCol w:w="1273"/>
        <w:gridCol w:w="1131"/>
        <w:gridCol w:w="1131"/>
        <w:gridCol w:w="1131"/>
        <w:gridCol w:w="1131"/>
      </w:tblGrid>
      <w:tr w14:paraId="423B30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shd w:val="clear" w:color="auto" w:fill="E6E6E6"/>
            <w:vAlign w:val="center"/>
          </w:tcPr>
          <w:p w14:paraId="490F280C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29001999">
            <w:pPr>
              <w:jc w:val="center"/>
            </w:pPr>
            <w:r>
              <w:t>空调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7170EF05">
            <w:pPr>
              <w:jc w:val="center"/>
            </w:pPr>
            <w:r>
              <w:t>供暖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1A1F959B">
            <w:pPr>
              <w:jc w:val="center"/>
            </w:pPr>
            <w:r>
              <w:t>新风量</w:t>
            </w:r>
          </w:p>
        </w:tc>
        <w:tc>
          <w:tcPr>
            <w:shd w:val="clear" w:color="auto" w:fill="E6E6E6"/>
            <w:vAlign w:val="center"/>
          </w:tcPr>
          <w:p w14:paraId="4A03A21A">
            <w:pPr>
              <w:jc w:val="center"/>
            </w:pPr>
            <w:r>
              <w:t>渗透风</w:t>
            </w:r>
            <w:r>
              <w:br w:type="textWrapping"/>
            </w:r>
            <w:r>
              <w:t>换气次数</w:t>
            </w:r>
          </w:p>
        </w:tc>
        <w:tc>
          <w:tcPr>
            <w:shd w:val="clear" w:color="auto" w:fill="E6E6E6"/>
            <w:vAlign w:val="center"/>
          </w:tcPr>
          <w:p w14:paraId="19D963C4">
            <w:pPr>
              <w:jc w:val="center"/>
            </w:pPr>
            <w:r>
              <w:t>人员密度</w:t>
            </w:r>
          </w:p>
        </w:tc>
        <w:tc>
          <w:tcPr>
            <w:shd w:val="clear" w:color="auto" w:fill="E6E6E6"/>
            <w:vAlign w:val="center"/>
          </w:tcPr>
          <w:p w14:paraId="1B35FA7E">
            <w:pPr>
              <w:jc w:val="center"/>
            </w:pPr>
            <w:r>
              <w:t>照明功率</w:t>
            </w:r>
          </w:p>
        </w:tc>
        <w:tc>
          <w:tcPr>
            <w:shd w:val="clear" w:color="auto" w:fill="E6E6E6"/>
            <w:vAlign w:val="center"/>
          </w:tcPr>
          <w:p w14:paraId="080CBA61">
            <w:pPr>
              <w:jc w:val="center"/>
            </w:pPr>
            <w:r>
              <w:t>插座设备</w:t>
            </w:r>
            <w:r>
              <w:br w:type="textWrapping"/>
            </w:r>
            <w:r>
              <w:t>功率</w:t>
            </w:r>
          </w:p>
        </w:tc>
      </w:tr>
      <w:tr w14:paraId="601DD2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0DB4D53">
            <w:r>
              <w:t>卧室</w:t>
            </w:r>
          </w:p>
        </w:tc>
        <w:tc>
          <w:tcPr>
            <w:vAlign w:val="center"/>
          </w:tcPr>
          <w:p w14:paraId="5387AF12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6C70BFF7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122A3491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3FEF1B02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62741E4C">
            <w:pPr>
              <w:jc w:val="center"/>
            </w:pPr>
            <w:r>
              <w:t>32(㎡/人)</w:t>
            </w:r>
          </w:p>
        </w:tc>
        <w:tc>
          <w:tcPr>
            <w:vAlign w:val="center"/>
          </w:tcPr>
          <w:p w14:paraId="2BFFA16A">
            <w:pPr>
              <w:jc w:val="center"/>
            </w:pPr>
            <w:r>
              <w:t>5(W/㎡)</w:t>
            </w:r>
          </w:p>
        </w:tc>
        <w:tc>
          <w:tcPr>
            <w:vAlign w:val="center"/>
          </w:tcPr>
          <w:p w14:paraId="4B394DF6">
            <w:pPr>
              <w:jc w:val="center"/>
            </w:pPr>
            <w:r>
              <w:t>5(W/㎡)</w:t>
            </w:r>
          </w:p>
        </w:tc>
      </w:tr>
      <w:tr w14:paraId="096286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DC3644C">
            <w:r>
              <w:t>卫生间</w:t>
            </w:r>
          </w:p>
        </w:tc>
        <w:tc>
          <w:tcPr>
            <w:vAlign w:val="center"/>
          </w:tcPr>
          <w:p w14:paraId="4B838F51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1BAEC84C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3B298B61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51078221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6F839FC5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45491F5B">
            <w:pPr>
              <w:jc w:val="center"/>
            </w:pPr>
            <w:r>
              <w:t>4(W/㎡)</w:t>
            </w:r>
          </w:p>
        </w:tc>
        <w:tc>
          <w:tcPr>
            <w:vAlign w:val="center"/>
          </w:tcPr>
          <w:p w14:paraId="3B963E84">
            <w:pPr>
              <w:jc w:val="center"/>
            </w:pPr>
            <w:r>
              <w:t>0(W/㎡)</w:t>
            </w:r>
          </w:p>
        </w:tc>
      </w:tr>
      <w:tr w14:paraId="596444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F317EF4">
            <w:r>
              <w:t>厨房</w:t>
            </w:r>
          </w:p>
        </w:tc>
        <w:tc>
          <w:tcPr>
            <w:vAlign w:val="center"/>
          </w:tcPr>
          <w:p w14:paraId="72EF14EF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5D1110B4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6B7F2668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25272071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3231CA4B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52A3AC8A">
            <w:pPr>
              <w:jc w:val="center"/>
            </w:pPr>
            <w:r>
              <w:t>5(W/㎡)</w:t>
            </w:r>
          </w:p>
        </w:tc>
        <w:tc>
          <w:tcPr>
            <w:vAlign w:val="center"/>
          </w:tcPr>
          <w:p w14:paraId="376BFDC2">
            <w:pPr>
              <w:jc w:val="center"/>
            </w:pPr>
            <w:r>
              <w:t>24(W/㎡)</w:t>
            </w:r>
          </w:p>
        </w:tc>
      </w:tr>
      <w:tr w14:paraId="65C80A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0D5E4A5">
            <w:r>
              <w:t>楼梯间</w:t>
            </w:r>
          </w:p>
        </w:tc>
        <w:tc>
          <w:tcPr>
            <w:vAlign w:val="center"/>
          </w:tcPr>
          <w:p w14:paraId="6CBA5EB2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427167D2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13A6C1E9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3A7D9699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3CF484F0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3CC428C0">
            <w:pPr>
              <w:jc w:val="center"/>
            </w:pPr>
            <w:r>
              <w:t>2(W/㎡)</w:t>
            </w:r>
          </w:p>
        </w:tc>
        <w:tc>
          <w:tcPr>
            <w:vAlign w:val="center"/>
          </w:tcPr>
          <w:p w14:paraId="692BF0E3">
            <w:pPr>
              <w:jc w:val="center"/>
            </w:pPr>
            <w:r>
              <w:t>5(W/㎡)</w:t>
            </w:r>
          </w:p>
        </w:tc>
      </w:tr>
      <w:tr w14:paraId="16515C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AFA9DC5">
            <w:r>
              <w:t>起居室</w:t>
            </w:r>
          </w:p>
        </w:tc>
        <w:tc>
          <w:tcPr>
            <w:vAlign w:val="center"/>
          </w:tcPr>
          <w:p w14:paraId="26F9108F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60969E9E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3DE58EEC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6095F896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25F48D4B">
            <w:pPr>
              <w:jc w:val="center"/>
            </w:pPr>
            <w:r>
              <w:t>32(㎡/人)</w:t>
            </w:r>
          </w:p>
        </w:tc>
        <w:tc>
          <w:tcPr>
            <w:vAlign w:val="center"/>
          </w:tcPr>
          <w:p w14:paraId="1BE6F8B8">
            <w:pPr>
              <w:jc w:val="center"/>
            </w:pPr>
            <w:r>
              <w:t>5(W/㎡)</w:t>
            </w:r>
          </w:p>
        </w:tc>
        <w:tc>
          <w:tcPr>
            <w:vAlign w:val="center"/>
          </w:tcPr>
          <w:p w14:paraId="016E1D11">
            <w:pPr>
              <w:jc w:val="center"/>
            </w:pPr>
            <w:r>
              <w:t>5(W/㎡)</w:t>
            </w:r>
          </w:p>
        </w:tc>
      </w:tr>
    </w:tbl>
    <w:p w14:paraId="068FC531">
      <w:pPr>
        <w:pStyle w:val="4"/>
        <w:widowControl w:val="0"/>
        <w:jc w:val="both"/>
        <w:rPr>
          <w:color w:val="000000"/>
        </w:rPr>
      </w:pPr>
      <w:bookmarkStart w:id="85" w:name="_Toc12904"/>
      <w:r>
        <w:rPr>
          <w:color w:val="000000"/>
        </w:rPr>
        <w:t>作息时间表</w:t>
      </w:r>
      <w:bookmarkEnd w:id="85"/>
    </w:p>
    <w:p w14:paraId="15A51DBA">
      <w:pPr>
        <w:widowControl w:val="0"/>
        <w:jc w:val="both"/>
        <w:rPr>
          <w:color w:val="000000"/>
        </w:rPr>
      </w:pPr>
      <w:r>
        <w:rPr>
          <w:color w:val="000000"/>
        </w:rPr>
        <w:t>详见附录</w:t>
      </w:r>
    </w:p>
    <w:p w14:paraId="6AFD1ECE">
      <w:pPr>
        <w:pStyle w:val="2"/>
        <w:widowControl w:val="0"/>
        <w:jc w:val="both"/>
        <w:rPr>
          <w:color w:val="000000"/>
        </w:rPr>
      </w:pPr>
      <w:bookmarkStart w:id="86" w:name="_Toc85"/>
      <w:r>
        <w:rPr>
          <w:color w:val="000000"/>
        </w:rPr>
        <w:t>采暖空调</w:t>
      </w:r>
      <w:bookmarkEnd w:id="86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2688"/>
        <w:gridCol w:w="2688"/>
        <w:gridCol w:w="2688"/>
      </w:tblGrid>
      <w:tr w14:paraId="65A75A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8365AEE">
            <w:pPr>
              <w:jc w:val="center"/>
            </w:pPr>
            <w:r>
              <w:t>类别</w:t>
            </w:r>
          </w:p>
        </w:tc>
        <w:tc>
          <w:tcPr>
            <w:shd w:val="clear" w:color="auto" w:fill="E6E6E6"/>
            <w:vAlign w:val="center"/>
          </w:tcPr>
          <w:p w14:paraId="20352DB4">
            <w:pPr>
              <w:jc w:val="center"/>
            </w:pPr>
            <w:r>
              <w:t>负荷(kWh/a)</w:t>
            </w:r>
          </w:p>
        </w:tc>
        <w:tc>
          <w:tcPr>
            <w:shd w:val="clear" w:color="auto" w:fill="E6E6E6"/>
            <w:vAlign w:val="center"/>
          </w:tcPr>
          <w:p w14:paraId="11C1FA46">
            <w:pPr>
              <w:jc w:val="center"/>
            </w:pPr>
            <w:r>
              <w:t>系统综合性能系数</w:t>
            </w:r>
          </w:p>
        </w:tc>
        <w:tc>
          <w:tcPr>
            <w:shd w:val="clear" w:color="auto" w:fill="E6E6E6"/>
            <w:vAlign w:val="center"/>
          </w:tcPr>
          <w:p w14:paraId="67FC50E4">
            <w:pPr>
              <w:jc w:val="center"/>
            </w:pPr>
            <w:r>
              <w:t>电耗(kWh/a)</w:t>
            </w:r>
          </w:p>
        </w:tc>
      </w:tr>
      <w:tr w14:paraId="44B683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188B5E1">
            <w:r>
              <w:t>供冷</w:t>
            </w:r>
          </w:p>
        </w:tc>
        <w:tc>
          <w:tcPr>
            <w:vAlign w:val="center"/>
          </w:tcPr>
          <w:p w14:paraId="71DB42B6">
            <w:r>
              <w:t>6588</w:t>
            </w:r>
          </w:p>
        </w:tc>
        <w:tc>
          <w:tcPr>
            <w:vAlign w:val="center"/>
          </w:tcPr>
          <w:p w14:paraId="5CF6628D">
            <w:r>
              <w:t>3.5</w:t>
            </w:r>
          </w:p>
        </w:tc>
        <w:tc>
          <w:tcPr>
            <w:vAlign w:val="center"/>
          </w:tcPr>
          <w:p w14:paraId="0FE9D356">
            <w:r>
              <w:t>1882</w:t>
            </w:r>
          </w:p>
        </w:tc>
      </w:tr>
    </w:tbl>
    <w:p w14:paraId="0F231168"/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2688"/>
        <w:gridCol w:w="2688"/>
        <w:gridCol w:w="2688"/>
      </w:tblGrid>
      <w:tr w14:paraId="673F3D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72075B1">
            <w:pPr>
              <w:jc w:val="center"/>
            </w:pPr>
            <w:r>
              <w:t>类别</w:t>
            </w:r>
          </w:p>
        </w:tc>
        <w:tc>
          <w:tcPr>
            <w:shd w:val="clear" w:color="auto" w:fill="E6E6E6"/>
            <w:vAlign w:val="center"/>
          </w:tcPr>
          <w:p w14:paraId="5753DBE3">
            <w:pPr>
              <w:jc w:val="center"/>
            </w:pPr>
            <w:r>
              <w:t>负荷(kWh/a)</w:t>
            </w:r>
          </w:p>
        </w:tc>
        <w:tc>
          <w:tcPr>
            <w:shd w:val="clear" w:color="auto" w:fill="E6E6E6"/>
            <w:vAlign w:val="center"/>
          </w:tcPr>
          <w:p w14:paraId="4C996765">
            <w:pPr>
              <w:jc w:val="center"/>
            </w:pPr>
            <w:r>
              <w:t>系统综合性能系数</w:t>
            </w:r>
          </w:p>
        </w:tc>
        <w:tc>
          <w:tcPr>
            <w:shd w:val="clear" w:color="auto" w:fill="E6E6E6"/>
            <w:vAlign w:val="center"/>
          </w:tcPr>
          <w:p w14:paraId="491F3A64">
            <w:pPr>
              <w:jc w:val="center"/>
            </w:pPr>
            <w:r>
              <w:t>耗电(kWh/a)</w:t>
            </w:r>
          </w:p>
        </w:tc>
      </w:tr>
      <w:tr w14:paraId="699A7E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A2D65E2">
            <w:r>
              <w:t>供暖</w:t>
            </w:r>
          </w:p>
        </w:tc>
        <w:tc>
          <w:tcPr>
            <w:vAlign w:val="center"/>
          </w:tcPr>
          <w:p w14:paraId="601E9ECA">
            <w:r>
              <w:t>5659</w:t>
            </w:r>
          </w:p>
        </w:tc>
        <w:tc>
          <w:tcPr>
            <w:vAlign w:val="center"/>
          </w:tcPr>
          <w:p w14:paraId="69834FDE">
            <w:r>
              <w:t>2.6</w:t>
            </w:r>
          </w:p>
        </w:tc>
        <w:tc>
          <w:tcPr>
            <w:vAlign w:val="center"/>
          </w:tcPr>
          <w:p w14:paraId="260AA690">
            <w:r>
              <w:t>2176</w:t>
            </w:r>
          </w:p>
        </w:tc>
      </w:tr>
    </w:tbl>
    <w:p w14:paraId="21EB63DF">
      <w:pPr>
        <w:pStyle w:val="2"/>
        <w:widowControl w:val="0"/>
        <w:jc w:val="both"/>
        <w:rPr>
          <w:color w:val="000000"/>
        </w:rPr>
      </w:pPr>
      <w:bookmarkStart w:id="87" w:name="_Toc14515"/>
      <w:r>
        <w:rPr>
          <w:color w:val="000000"/>
        </w:rPr>
        <w:t>照明</w:t>
      </w:r>
      <w:bookmarkEnd w:id="87"/>
    </w:p>
    <w:tbl>
      <w:tblPr>
        <w:tblStyle w:val="18"/>
        <w:tblW w:w="935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5"/>
        <w:gridCol w:w="1697"/>
        <w:gridCol w:w="1131"/>
        <w:gridCol w:w="1522"/>
        <w:gridCol w:w="1862"/>
      </w:tblGrid>
      <w:tr w14:paraId="47994F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C585BF8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0F88284B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(kWh/㎡)</w:t>
            </w:r>
          </w:p>
        </w:tc>
        <w:tc>
          <w:tcPr>
            <w:shd w:val="clear" w:color="auto" w:fill="E6E6E6"/>
            <w:vAlign w:val="center"/>
          </w:tcPr>
          <w:p w14:paraId="4AF8F8EA">
            <w:pPr>
              <w:jc w:val="center"/>
            </w:pPr>
            <w:r>
              <w:t>房间数量</w:t>
            </w:r>
          </w:p>
        </w:tc>
        <w:tc>
          <w:tcPr>
            <w:shd w:val="clear" w:color="auto" w:fill="E6E6E6"/>
            <w:vAlign w:val="center"/>
          </w:tcPr>
          <w:p w14:paraId="51D82941">
            <w:pPr>
              <w:jc w:val="center"/>
            </w:pPr>
            <w:r>
              <w:t>房间合计面积</w:t>
            </w:r>
            <w:r>
              <w:br w:type="textWrapping"/>
            </w:r>
            <w:r>
              <w:t>(㎡)</w:t>
            </w:r>
          </w:p>
        </w:tc>
        <w:tc>
          <w:tcPr>
            <w:shd w:val="clear" w:color="auto" w:fill="E6E6E6"/>
            <w:vAlign w:val="center"/>
          </w:tcPr>
          <w:p w14:paraId="22E153EE">
            <w:pPr>
              <w:jc w:val="center"/>
            </w:pPr>
            <w:r>
              <w:t>合计电耗</w:t>
            </w:r>
            <w:r>
              <w:br w:type="textWrapping"/>
            </w:r>
            <w:r>
              <w:t>(kWh)</w:t>
            </w:r>
          </w:p>
        </w:tc>
      </w:tr>
      <w:tr w14:paraId="3A8DC4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EF38807">
            <w:r>
              <w:t>居住-卧室</w:t>
            </w:r>
          </w:p>
        </w:tc>
        <w:tc>
          <w:tcPr>
            <w:vAlign w:val="center"/>
          </w:tcPr>
          <w:p w14:paraId="3F8C2A86">
            <w:r>
              <w:t>3.29</w:t>
            </w:r>
          </w:p>
        </w:tc>
        <w:tc>
          <w:tcPr>
            <w:vAlign w:val="center"/>
          </w:tcPr>
          <w:p w14:paraId="5A175614">
            <w:r>
              <w:t>2</w:t>
            </w:r>
          </w:p>
        </w:tc>
        <w:tc>
          <w:tcPr>
            <w:vAlign w:val="center"/>
          </w:tcPr>
          <w:p w14:paraId="05A476AE">
            <w:r>
              <w:t>30</w:t>
            </w:r>
          </w:p>
        </w:tc>
        <w:tc>
          <w:tcPr>
            <w:vAlign w:val="center"/>
          </w:tcPr>
          <w:p w14:paraId="236BC5F0">
            <w:r>
              <w:t>100</w:t>
            </w:r>
          </w:p>
        </w:tc>
      </w:tr>
      <w:tr w14:paraId="4E235F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D761F11">
            <w:r>
              <w:t>居住-卫生间</w:t>
            </w:r>
          </w:p>
        </w:tc>
        <w:tc>
          <w:tcPr>
            <w:vAlign w:val="center"/>
          </w:tcPr>
          <w:p w14:paraId="1DA9E946">
            <w:r>
              <w:t>10.22</w:t>
            </w:r>
          </w:p>
        </w:tc>
        <w:tc>
          <w:tcPr>
            <w:vAlign w:val="center"/>
          </w:tcPr>
          <w:p w14:paraId="23979F17">
            <w:r>
              <w:t>1</w:t>
            </w:r>
          </w:p>
        </w:tc>
        <w:tc>
          <w:tcPr>
            <w:vAlign w:val="center"/>
          </w:tcPr>
          <w:p w14:paraId="0C499E21">
            <w:r>
              <w:t>14</w:t>
            </w:r>
          </w:p>
        </w:tc>
        <w:tc>
          <w:tcPr>
            <w:vAlign w:val="center"/>
          </w:tcPr>
          <w:p w14:paraId="61F03A60">
            <w:r>
              <w:t>144</w:t>
            </w:r>
          </w:p>
        </w:tc>
      </w:tr>
      <w:tr w14:paraId="457E89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0000728">
            <w:r>
              <w:t>居住-厨房</w:t>
            </w:r>
          </w:p>
        </w:tc>
        <w:tc>
          <w:tcPr>
            <w:vAlign w:val="center"/>
          </w:tcPr>
          <w:p w14:paraId="26554B9A">
            <w:r>
              <w:t>12.78</w:t>
            </w:r>
          </w:p>
        </w:tc>
        <w:tc>
          <w:tcPr>
            <w:vAlign w:val="center"/>
          </w:tcPr>
          <w:p w14:paraId="59C36EA5">
            <w:r>
              <w:t>1</w:t>
            </w:r>
          </w:p>
        </w:tc>
        <w:tc>
          <w:tcPr>
            <w:vAlign w:val="center"/>
          </w:tcPr>
          <w:p w14:paraId="57A2FF11">
            <w:r>
              <w:t>16</w:t>
            </w:r>
          </w:p>
        </w:tc>
        <w:tc>
          <w:tcPr>
            <w:vAlign w:val="center"/>
          </w:tcPr>
          <w:p w14:paraId="57BAB6BE">
            <w:r>
              <w:t>208</w:t>
            </w:r>
          </w:p>
        </w:tc>
      </w:tr>
      <w:tr w14:paraId="748626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5F810D1">
            <w:r>
              <w:t>居住-楼梯间</w:t>
            </w:r>
          </w:p>
        </w:tc>
        <w:tc>
          <w:tcPr>
            <w:vAlign w:val="center"/>
          </w:tcPr>
          <w:p w14:paraId="4068F832">
            <w:r>
              <w:t>17.52</w:t>
            </w:r>
          </w:p>
        </w:tc>
        <w:tc>
          <w:tcPr>
            <w:vAlign w:val="center"/>
          </w:tcPr>
          <w:p w14:paraId="1E61B22B">
            <w:r>
              <w:t>2</w:t>
            </w:r>
          </w:p>
        </w:tc>
        <w:tc>
          <w:tcPr>
            <w:vAlign w:val="center"/>
          </w:tcPr>
          <w:p w14:paraId="609FE730">
            <w:r>
              <w:t>21</w:t>
            </w:r>
          </w:p>
        </w:tc>
        <w:tc>
          <w:tcPr>
            <w:vAlign w:val="center"/>
          </w:tcPr>
          <w:p w14:paraId="27A810D6">
            <w:r>
              <w:t>363</w:t>
            </w:r>
          </w:p>
        </w:tc>
      </w:tr>
      <w:tr w14:paraId="400895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60BB150">
            <w:r>
              <w:t>居住-起居室</w:t>
            </w:r>
          </w:p>
        </w:tc>
        <w:tc>
          <w:tcPr>
            <w:vAlign w:val="center"/>
          </w:tcPr>
          <w:p w14:paraId="426FF124">
            <w:r>
              <w:t>10.04</w:t>
            </w:r>
          </w:p>
        </w:tc>
        <w:tc>
          <w:tcPr>
            <w:vAlign w:val="center"/>
          </w:tcPr>
          <w:p w14:paraId="6E226F70">
            <w:r>
              <w:t>2</w:t>
            </w:r>
          </w:p>
        </w:tc>
        <w:tc>
          <w:tcPr>
            <w:vAlign w:val="center"/>
          </w:tcPr>
          <w:p w14:paraId="5D413CC8">
            <w:r>
              <w:t>50</w:t>
            </w:r>
          </w:p>
        </w:tc>
        <w:tc>
          <w:tcPr>
            <w:vAlign w:val="center"/>
          </w:tcPr>
          <w:p w14:paraId="212783D1">
            <w:r>
              <w:t>499</w:t>
            </w:r>
          </w:p>
        </w:tc>
      </w:tr>
      <w:tr w14:paraId="2DA72B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vAlign w:val="center"/>
          </w:tcPr>
          <w:p w14:paraId="6B5AEC50">
            <w:r>
              <w:t>总计</w:t>
            </w:r>
          </w:p>
        </w:tc>
        <w:tc>
          <w:tcPr>
            <w:vAlign w:val="center"/>
          </w:tcPr>
          <w:p w14:paraId="54530B64">
            <w:r>
              <w:t>1313</w:t>
            </w:r>
          </w:p>
        </w:tc>
      </w:tr>
    </w:tbl>
    <w:p w14:paraId="098F85FB">
      <w:pPr>
        <w:pStyle w:val="2"/>
        <w:widowControl w:val="0"/>
        <w:jc w:val="both"/>
        <w:rPr>
          <w:color w:val="000000"/>
        </w:rPr>
      </w:pPr>
      <w:bookmarkStart w:id="88" w:name="_Toc19996"/>
      <w:r>
        <w:rPr>
          <w:color w:val="000000"/>
        </w:rPr>
        <w:t>插座设备</w:t>
      </w:r>
      <w:bookmarkEnd w:id="88"/>
    </w:p>
    <w:tbl>
      <w:tblPr>
        <w:tblStyle w:val="18"/>
        <w:tblW w:w="935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5"/>
        <w:gridCol w:w="1697"/>
        <w:gridCol w:w="1131"/>
        <w:gridCol w:w="1522"/>
        <w:gridCol w:w="1862"/>
      </w:tblGrid>
      <w:tr w14:paraId="05E0B0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9CA6877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07C43A37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(kWh/㎡)</w:t>
            </w:r>
          </w:p>
        </w:tc>
        <w:tc>
          <w:tcPr>
            <w:shd w:val="clear" w:color="auto" w:fill="E6E6E6"/>
            <w:vAlign w:val="center"/>
          </w:tcPr>
          <w:p w14:paraId="7629D0DC">
            <w:pPr>
              <w:jc w:val="center"/>
            </w:pPr>
            <w:r>
              <w:t>房间数量</w:t>
            </w:r>
          </w:p>
        </w:tc>
        <w:tc>
          <w:tcPr>
            <w:shd w:val="clear" w:color="auto" w:fill="E6E6E6"/>
            <w:vAlign w:val="center"/>
          </w:tcPr>
          <w:p w14:paraId="35029281">
            <w:pPr>
              <w:jc w:val="center"/>
            </w:pPr>
            <w:r>
              <w:t>房间合计面积</w:t>
            </w:r>
            <w:r>
              <w:br w:type="textWrapping"/>
            </w:r>
            <w:r>
              <w:t>(㎡)</w:t>
            </w:r>
          </w:p>
        </w:tc>
        <w:tc>
          <w:tcPr>
            <w:shd w:val="clear" w:color="auto" w:fill="E6E6E6"/>
            <w:vAlign w:val="center"/>
          </w:tcPr>
          <w:p w14:paraId="240006DD">
            <w:pPr>
              <w:jc w:val="center"/>
            </w:pPr>
            <w:r>
              <w:t>合计电耗</w:t>
            </w:r>
            <w:r>
              <w:br w:type="textWrapping"/>
            </w:r>
            <w:r>
              <w:t>(kWh)</w:t>
            </w:r>
          </w:p>
        </w:tc>
      </w:tr>
      <w:tr w14:paraId="13C988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DB5F2EC">
            <w:r>
              <w:t>居住-卧室</w:t>
            </w:r>
          </w:p>
        </w:tc>
        <w:tc>
          <w:tcPr>
            <w:vAlign w:val="center"/>
          </w:tcPr>
          <w:p w14:paraId="2C7D3401">
            <w:r>
              <w:t>2.01</w:t>
            </w:r>
          </w:p>
        </w:tc>
        <w:tc>
          <w:tcPr>
            <w:vAlign w:val="center"/>
          </w:tcPr>
          <w:p w14:paraId="1E30E6AE">
            <w:r>
              <w:t>2</w:t>
            </w:r>
          </w:p>
        </w:tc>
        <w:tc>
          <w:tcPr>
            <w:vAlign w:val="center"/>
          </w:tcPr>
          <w:p w14:paraId="49157D5D">
            <w:r>
              <w:t>30</w:t>
            </w:r>
          </w:p>
        </w:tc>
        <w:tc>
          <w:tcPr>
            <w:vAlign w:val="center"/>
          </w:tcPr>
          <w:p w14:paraId="3591CE98">
            <w:r>
              <w:t>61</w:t>
            </w:r>
          </w:p>
        </w:tc>
      </w:tr>
      <w:tr w14:paraId="1BBC1F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22812BE">
            <w:r>
              <w:t>居住-卫生间</w:t>
            </w:r>
          </w:p>
        </w:tc>
        <w:tc>
          <w:tcPr>
            <w:vAlign w:val="center"/>
          </w:tcPr>
          <w:p w14:paraId="04B686FA">
            <w:r>
              <w:t>0.00</w:t>
            </w:r>
          </w:p>
        </w:tc>
        <w:tc>
          <w:tcPr>
            <w:vAlign w:val="center"/>
          </w:tcPr>
          <w:p w14:paraId="26E325D5">
            <w:r>
              <w:t>1</w:t>
            </w:r>
          </w:p>
        </w:tc>
        <w:tc>
          <w:tcPr>
            <w:vAlign w:val="center"/>
          </w:tcPr>
          <w:p w14:paraId="40C420F2">
            <w:r>
              <w:t>14</w:t>
            </w:r>
          </w:p>
        </w:tc>
        <w:tc>
          <w:tcPr>
            <w:vAlign w:val="center"/>
          </w:tcPr>
          <w:p w14:paraId="3840735D">
            <w:r>
              <w:t>0</w:t>
            </w:r>
          </w:p>
        </w:tc>
      </w:tr>
      <w:tr w14:paraId="14C640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EF6A8A3">
            <w:r>
              <w:t>居住-厨房</w:t>
            </w:r>
          </w:p>
        </w:tc>
        <w:tc>
          <w:tcPr>
            <w:vAlign w:val="center"/>
          </w:tcPr>
          <w:p w14:paraId="6B59E5D4">
            <w:r>
              <w:t>210.24</w:t>
            </w:r>
          </w:p>
        </w:tc>
        <w:tc>
          <w:tcPr>
            <w:vAlign w:val="center"/>
          </w:tcPr>
          <w:p w14:paraId="049E204C">
            <w:r>
              <w:t>1</w:t>
            </w:r>
          </w:p>
        </w:tc>
        <w:tc>
          <w:tcPr>
            <w:vAlign w:val="center"/>
          </w:tcPr>
          <w:p w14:paraId="5AA2F96E">
            <w:r>
              <w:t>16</w:t>
            </w:r>
          </w:p>
        </w:tc>
        <w:tc>
          <w:tcPr>
            <w:vAlign w:val="center"/>
          </w:tcPr>
          <w:p w14:paraId="72A9D211">
            <w:r>
              <w:t>3423</w:t>
            </w:r>
          </w:p>
        </w:tc>
      </w:tr>
      <w:tr w14:paraId="6A672E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CBED41E">
            <w:r>
              <w:t>居住-楼梯间</w:t>
            </w:r>
          </w:p>
        </w:tc>
        <w:tc>
          <w:tcPr>
            <w:vAlign w:val="center"/>
          </w:tcPr>
          <w:p w14:paraId="767B309F">
            <w:r>
              <w:t>43.80</w:t>
            </w:r>
          </w:p>
        </w:tc>
        <w:tc>
          <w:tcPr>
            <w:vAlign w:val="center"/>
          </w:tcPr>
          <w:p w14:paraId="7D2417D0">
            <w:r>
              <w:t>2</w:t>
            </w:r>
          </w:p>
        </w:tc>
        <w:tc>
          <w:tcPr>
            <w:vAlign w:val="center"/>
          </w:tcPr>
          <w:p w14:paraId="782C1C2E">
            <w:r>
              <w:t>21</w:t>
            </w:r>
          </w:p>
        </w:tc>
        <w:tc>
          <w:tcPr>
            <w:vAlign w:val="center"/>
          </w:tcPr>
          <w:p w14:paraId="26726D9B">
            <w:r>
              <w:t>908</w:t>
            </w:r>
          </w:p>
        </w:tc>
      </w:tr>
      <w:tr w14:paraId="498B55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9FEC672">
            <w:r>
              <w:t>居住-起居室</w:t>
            </w:r>
          </w:p>
        </w:tc>
        <w:tc>
          <w:tcPr>
            <w:vAlign w:val="center"/>
          </w:tcPr>
          <w:p w14:paraId="4CBE0943">
            <w:r>
              <w:t>18.21</w:t>
            </w:r>
          </w:p>
        </w:tc>
        <w:tc>
          <w:tcPr>
            <w:vAlign w:val="center"/>
          </w:tcPr>
          <w:p w14:paraId="5BA97ADC">
            <w:r>
              <w:t>2</w:t>
            </w:r>
          </w:p>
        </w:tc>
        <w:tc>
          <w:tcPr>
            <w:vAlign w:val="center"/>
          </w:tcPr>
          <w:p w14:paraId="6D387385">
            <w:r>
              <w:t>50</w:t>
            </w:r>
          </w:p>
        </w:tc>
        <w:tc>
          <w:tcPr>
            <w:vAlign w:val="center"/>
          </w:tcPr>
          <w:p w14:paraId="44BC0C74">
            <w:r>
              <w:t>905</w:t>
            </w:r>
          </w:p>
        </w:tc>
      </w:tr>
      <w:tr w14:paraId="1ECA8A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vAlign w:val="center"/>
          </w:tcPr>
          <w:p w14:paraId="37C30D89">
            <w:r>
              <w:t>总计</w:t>
            </w:r>
          </w:p>
        </w:tc>
        <w:tc>
          <w:tcPr>
            <w:vAlign w:val="center"/>
          </w:tcPr>
          <w:p w14:paraId="62B8CB85">
            <w:r>
              <w:t>5296</w:t>
            </w:r>
          </w:p>
        </w:tc>
      </w:tr>
    </w:tbl>
    <w:p w14:paraId="502A5E26">
      <w:pPr>
        <w:pStyle w:val="2"/>
        <w:widowControl w:val="0"/>
        <w:jc w:val="both"/>
        <w:rPr>
          <w:color w:val="000000"/>
        </w:rPr>
      </w:pPr>
      <w:bookmarkStart w:id="89" w:name="_Toc9097"/>
      <w:r>
        <w:rPr>
          <w:color w:val="000000"/>
        </w:rPr>
        <w:t>排风机</w:t>
      </w:r>
      <w:bookmarkEnd w:id="89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1550"/>
        <w:gridCol w:w="1556"/>
        <w:gridCol w:w="1556"/>
        <w:gridCol w:w="1556"/>
        <w:gridCol w:w="1556"/>
      </w:tblGrid>
      <w:tr w14:paraId="0BFB5F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shd w:val="clear" w:color="auto" w:fill="E6E6E6"/>
            <w:vAlign w:val="center"/>
          </w:tcPr>
          <w:p w14:paraId="59837DCC">
            <w:pPr>
              <w:jc w:val="center"/>
            </w:pPr>
            <w:r>
              <w:t>额定功率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673BF3EA">
            <w:pPr>
              <w:jc w:val="center"/>
            </w:pPr>
            <w:r>
              <w:t>台数</w:t>
            </w:r>
          </w:p>
        </w:tc>
        <w:tc>
          <w:tcPr>
            <w:shd w:val="clear" w:color="auto" w:fill="E6E6E6"/>
            <w:vAlign w:val="center"/>
          </w:tcPr>
          <w:p w14:paraId="0878CFD6">
            <w:pPr>
              <w:jc w:val="center"/>
            </w:pPr>
            <w:r>
              <w:t>使用系数</w:t>
            </w:r>
          </w:p>
        </w:tc>
        <w:tc>
          <w:tcPr>
            <w:shd w:val="clear" w:color="auto" w:fill="E6E6E6"/>
            <w:vAlign w:val="center"/>
          </w:tcPr>
          <w:p w14:paraId="3410D68D">
            <w:pPr>
              <w:jc w:val="center"/>
            </w:pPr>
            <w:r>
              <w:t>运行时间</w:t>
            </w:r>
            <w:r>
              <w:br w:type="textWrapping"/>
            </w:r>
            <w:r>
              <w:t>(h/天)</w:t>
            </w:r>
          </w:p>
        </w:tc>
        <w:tc>
          <w:tcPr>
            <w:shd w:val="clear" w:color="auto" w:fill="E6E6E6"/>
            <w:vAlign w:val="center"/>
          </w:tcPr>
          <w:p w14:paraId="1308FA69">
            <w:pPr>
              <w:jc w:val="center"/>
            </w:pPr>
            <w:r>
              <w:t>年运行天数</w:t>
            </w:r>
          </w:p>
        </w:tc>
        <w:tc>
          <w:tcPr>
            <w:shd w:val="clear" w:color="auto" w:fill="E6E6E6"/>
            <w:vAlign w:val="center"/>
          </w:tcPr>
          <w:p w14:paraId="1C5C0A9F">
            <w:pPr>
              <w:jc w:val="center"/>
            </w:pPr>
            <w:r>
              <w:t>全年电耗</w:t>
            </w:r>
            <w:r>
              <w:br w:type="textWrapping"/>
            </w:r>
            <w:r>
              <w:t>(kWh)</w:t>
            </w:r>
          </w:p>
        </w:tc>
      </w:tr>
      <w:tr w14:paraId="31DA6C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E6F15C4">
            <w:r>
              <w:t>0.2</w:t>
            </w:r>
          </w:p>
        </w:tc>
        <w:tc>
          <w:tcPr>
            <w:vAlign w:val="center"/>
          </w:tcPr>
          <w:p w14:paraId="5DC3433D">
            <w:r>
              <w:t>1</w:t>
            </w:r>
          </w:p>
        </w:tc>
        <w:tc>
          <w:tcPr>
            <w:vAlign w:val="center"/>
          </w:tcPr>
          <w:p w14:paraId="12ABB907">
            <w:r>
              <w:t>0.8</w:t>
            </w:r>
          </w:p>
        </w:tc>
        <w:tc>
          <w:tcPr>
            <w:vAlign w:val="center"/>
          </w:tcPr>
          <w:p w14:paraId="502F4218">
            <w:r>
              <w:t>3</w:t>
            </w:r>
          </w:p>
        </w:tc>
        <w:tc>
          <w:tcPr>
            <w:vAlign w:val="center"/>
          </w:tcPr>
          <w:p w14:paraId="3D544CCB">
            <w:r>
              <w:t>365</w:t>
            </w:r>
          </w:p>
        </w:tc>
        <w:tc>
          <w:tcPr>
            <w:vAlign w:val="center"/>
          </w:tcPr>
          <w:p w14:paraId="41E94284">
            <w:r>
              <w:t>175.2</w:t>
            </w:r>
          </w:p>
        </w:tc>
      </w:tr>
      <w:tr w14:paraId="6E0538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vAlign w:val="center"/>
          </w:tcPr>
          <w:p w14:paraId="25C490A2">
            <w:r>
              <w:t>总计</w:t>
            </w:r>
          </w:p>
        </w:tc>
        <w:tc>
          <w:tcPr>
            <w:vAlign w:val="center"/>
          </w:tcPr>
          <w:p w14:paraId="5CC6E849">
            <w:r>
              <w:t>175</w:t>
            </w:r>
          </w:p>
        </w:tc>
      </w:tr>
    </w:tbl>
    <w:p w14:paraId="759F079B">
      <w:pPr>
        <w:widowControl w:val="0"/>
        <w:jc w:val="both"/>
        <w:rPr>
          <w:color w:val="000000"/>
        </w:rPr>
      </w:pPr>
      <w:r>
        <w:rPr>
          <w:color w:val="000000"/>
        </w:rPr>
        <w:t>注：此类风机指非空调区域排风机</w:t>
      </w:r>
    </w:p>
    <w:p w14:paraId="44A27907">
      <w:pPr>
        <w:pStyle w:val="2"/>
        <w:widowControl w:val="0"/>
        <w:jc w:val="both"/>
        <w:rPr>
          <w:color w:val="000000"/>
        </w:rPr>
      </w:pPr>
      <w:bookmarkStart w:id="90" w:name="_Toc11961"/>
      <w:r>
        <w:rPr>
          <w:color w:val="000000"/>
        </w:rPr>
        <w:t>生活热水</w:t>
      </w:r>
      <w:bookmarkEnd w:id="90"/>
    </w:p>
    <w:p w14:paraId="035618BD">
      <w:pPr>
        <w:pStyle w:val="4"/>
        <w:widowControl w:val="0"/>
        <w:jc w:val="both"/>
        <w:rPr>
          <w:color w:val="000000"/>
        </w:rPr>
      </w:pPr>
      <w:bookmarkStart w:id="91" w:name="_Toc17778"/>
      <w:r>
        <w:rPr>
          <w:color w:val="000000"/>
        </w:rPr>
        <w:t>热水需求</w:t>
      </w:r>
      <w:bookmarkEnd w:id="91"/>
    </w:p>
    <w:tbl>
      <w:tblPr>
        <w:tblStyle w:val="18"/>
        <w:tblW w:w="932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550"/>
        <w:gridCol w:w="1550"/>
        <w:gridCol w:w="1550"/>
        <w:gridCol w:w="1550"/>
        <w:gridCol w:w="1573"/>
      </w:tblGrid>
      <w:tr w14:paraId="25CEF2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36A2346">
            <w:pPr>
              <w:jc w:val="center"/>
            </w:pPr>
            <w:r>
              <w:t>分区</w:t>
            </w:r>
          </w:p>
        </w:tc>
        <w:tc>
          <w:tcPr>
            <w:shd w:val="clear" w:color="auto" w:fill="E6E6E6"/>
            <w:vAlign w:val="center"/>
          </w:tcPr>
          <w:p w14:paraId="301A1F45">
            <w:pPr>
              <w:jc w:val="center"/>
            </w:pPr>
            <w:r>
              <w:t>用水定额</w:t>
            </w:r>
            <w:r>
              <w:br w:type="textWrapping"/>
            </w:r>
            <w:r>
              <w:t>(L/人·d)</w:t>
            </w:r>
          </w:p>
        </w:tc>
        <w:tc>
          <w:tcPr>
            <w:shd w:val="clear" w:color="auto" w:fill="E6E6E6"/>
            <w:vAlign w:val="center"/>
          </w:tcPr>
          <w:p w14:paraId="737FAEB5">
            <w:pPr>
              <w:jc w:val="center"/>
            </w:pPr>
            <w:r>
              <w:t>热水温差(℃)</w:t>
            </w:r>
          </w:p>
        </w:tc>
        <w:tc>
          <w:tcPr>
            <w:shd w:val="clear" w:color="auto" w:fill="E6E6E6"/>
            <w:vAlign w:val="center"/>
          </w:tcPr>
          <w:p w14:paraId="1D3508DF">
            <w:pPr>
              <w:jc w:val="center"/>
            </w:pPr>
            <w:r>
              <w:t>用水人数</w:t>
            </w:r>
          </w:p>
        </w:tc>
        <w:tc>
          <w:tcPr>
            <w:shd w:val="clear" w:color="auto" w:fill="E6E6E6"/>
            <w:vAlign w:val="center"/>
          </w:tcPr>
          <w:p w14:paraId="205E2158">
            <w:pPr>
              <w:jc w:val="center"/>
            </w:pPr>
            <w:r>
              <w:t>年使用天数</w:t>
            </w:r>
          </w:p>
        </w:tc>
        <w:tc>
          <w:tcPr>
            <w:shd w:val="clear" w:color="auto" w:fill="E6E6E6"/>
            <w:vAlign w:val="center"/>
          </w:tcPr>
          <w:p w14:paraId="432E6776">
            <w:pPr>
              <w:jc w:val="center"/>
            </w:pPr>
            <w:r>
              <w:t>所需热量</w:t>
            </w:r>
            <w:r>
              <w:br w:type="textWrapping"/>
            </w:r>
            <w:r>
              <w:t>(kWh/a)</w:t>
            </w:r>
          </w:p>
        </w:tc>
      </w:tr>
      <w:tr w14:paraId="6A57BE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52143B0">
            <w:r>
              <w:t>居住</w:t>
            </w:r>
          </w:p>
        </w:tc>
        <w:tc>
          <w:tcPr>
            <w:vAlign w:val="center"/>
          </w:tcPr>
          <w:p w14:paraId="291E44F3">
            <w:r>
              <w:t>50</w:t>
            </w:r>
          </w:p>
        </w:tc>
        <w:tc>
          <w:tcPr>
            <w:vAlign w:val="center"/>
          </w:tcPr>
          <w:p w14:paraId="5E764724">
            <w:r>
              <w:t>45</w:t>
            </w:r>
          </w:p>
        </w:tc>
        <w:tc>
          <w:tcPr>
            <w:vAlign w:val="center"/>
          </w:tcPr>
          <w:p w14:paraId="56E3DF6F">
            <w:r>
              <w:t>3</w:t>
            </w:r>
          </w:p>
        </w:tc>
        <w:tc>
          <w:tcPr>
            <w:vAlign w:val="center"/>
          </w:tcPr>
          <w:p w14:paraId="787308DF">
            <w:r>
              <w:t>365</w:t>
            </w:r>
          </w:p>
        </w:tc>
        <w:tc>
          <w:tcPr>
            <w:vAlign w:val="center"/>
          </w:tcPr>
          <w:p w14:paraId="46D50936">
            <w:r>
              <w:t>2817</w:t>
            </w:r>
          </w:p>
        </w:tc>
      </w:tr>
      <w:tr w14:paraId="4BC4FE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vAlign w:val="center"/>
          </w:tcPr>
          <w:p w14:paraId="54661FB0">
            <w:r>
              <w:t>总计</w:t>
            </w:r>
          </w:p>
        </w:tc>
        <w:tc>
          <w:tcPr>
            <w:vAlign w:val="center"/>
          </w:tcPr>
          <w:p w14:paraId="56CC70D9">
            <w:r>
              <w:t>2817</w:t>
            </w:r>
          </w:p>
        </w:tc>
      </w:tr>
    </w:tbl>
    <w:p w14:paraId="02E8A729">
      <w:pPr>
        <w:pStyle w:val="4"/>
        <w:widowControl w:val="0"/>
        <w:jc w:val="both"/>
        <w:rPr>
          <w:color w:val="000000"/>
        </w:rPr>
      </w:pPr>
      <w:bookmarkStart w:id="92" w:name="_Toc2134"/>
      <w:r>
        <w:rPr>
          <w:color w:val="000000"/>
        </w:rPr>
        <w:t>太阳能集热</w:t>
      </w:r>
      <w:bookmarkEnd w:id="92"/>
    </w:p>
    <w:tbl>
      <w:tblPr>
        <w:tblStyle w:val="18"/>
        <w:tblW w:w="946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1697"/>
        <w:gridCol w:w="1273"/>
        <w:gridCol w:w="1024"/>
        <w:gridCol w:w="1301"/>
        <w:gridCol w:w="1352"/>
        <w:gridCol w:w="1697"/>
      </w:tblGrid>
      <w:tr w14:paraId="03C90B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B0A286A">
            <w:pPr>
              <w:jc w:val="center"/>
            </w:pPr>
            <w:r>
              <w:t>太阳能板</w:t>
            </w:r>
            <w:r>
              <w:br w:type="textWrapping"/>
            </w:r>
            <w:r>
              <w:t>分组名称</w:t>
            </w:r>
          </w:p>
        </w:tc>
        <w:tc>
          <w:tcPr>
            <w:shd w:val="clear" w:color="auto" w:fill="E6E6E6"/>
            <w:vAlign w:val="center"/>
          </w:tcPr>
          <w:p w14:paraId="303EDE34">
            <w:pPr>
              <w:jc w:val="center"/>
            </w:pPr>
            <w:r>
              <w:t>集热器面积(㎡)</w:t>
            </w:r>
          </w:p>
        </w:tc>
        <w:tc>
          <w:tcPr>
            <w:shd w:val="clear" w:color="auto" w:fill="E6E6E6"/>
            <w:vAlign w:val="center"/>
          </w:tcPr>
          <w:p w14:paraId="5A64CE3B">
            <w:pPr>
              <w:jc w:val="center"/>
            </w:pPr>
            <w:r>
              <w:t>日均辐照量(kj/(㎡·d)</w:t>
            </w:r>
          </w:p>
        </w:tc>
        <w:tc>
          <w:tcPr>
            <w:shd w:val="clear" w:color="auto" w:fill="E6E6E6"/>
            <w:vAlign w:val="center"/>
          </w:tcPr>
          <w:p w14:paraId="58B344B4">
            <w:pPr>
              <w:jc w:val="center"/>
            </w:pPr>
            <w:r>
              <w:t>年利用</w:t>
            </w:r>
            <w:r>
              <w:br w:type="textWrapping"/>
            </w:r>
            <w:r>
              <w:t>天数</w:t>
            </w:r>
          </w:p>
        </w:tc>
        <w:tc>
          <w:tcPr>
            <w:shd w:val="clear" w:color="auto" w:fill="E6E6E6"/>
            <w:vAlign w:val="center"/>
          </w:tcPr>
          <w:p w14:paraId="6E656990">
            <w:pPr>
              <w:jc w:val="center"/>
            </w:pPr>
            <w:r>
              <w:t>年均集</w:t>
            </w:r>
            <w:r>
              <w:br w:type="textWrapping"/>
            </w:r>
            <w:r>
              <w:t>热效率(%)</w:t>
            </w:r>
          </w:p>
        </w:tc>
        <w:tc>
          <w:tcPr>
            <w:shd w:val="clear" w:color="auto" w:fill="E6E6E6"/>
            <w:vAlign w:val="center"/>
          </w:tcPr>
          <w:p w14:paraId="1C3004BE">
            <w:pPr>
              <w:jc w:val="center"/>
            </w:pPr>
            <w:r>
              <w:t>热量</w:t>
            </w:r>
            <w:r>
              <w:br w:type="textWrapping"/>
            </w:r>
            <w:r>
              <w:t>损失率(%)</w:t>
            </w:r>
          </w:p>
        </w:tc>
        <w:tc>
          <w:tcPr>
            <w:shd w:val="clear" w:color="auto" w:fill="E6E6E6"/>
            <w:vAlign w:val="center"/>
          </w:tcPr>
          <w:p w14:paraId="2EE8E505">
            <w:pPr>
              <w:jc w:val="center"/>
            </w:pPr>
            <w:r>
              <w:t>太阳能供热(kWh/a)</w:t>
            </w:r>
          </w:p>
        </w:tc>
      </w:tr>
      <w:tr w14:paraId="34BE82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08D709F">
            <w:r>
              <w:t>1</w:t>
            </w:r>
          </w:p>
        </w:tc>
        <w:tc>
          <w:tcPr>
            <w:vAlign w:val="center"/>
          </w:tcPr>
          <w:p w14:paraId="4DFBACC9">
            <w:r>
              <w:t>0</w:t>
            </w:r>
          </w:p>
        </w:tc>
        <w:tc>
          <w:tcPr>
            <w:vAlign w:val="center"/>
          </w:tcPr>
          <w:p w14:paraId="6DC05FC6">
            <w:r>
              <w:t>16340</w:t>
            </w:r>
          </w:p>
        </w:tc>
        <w:tc>
          <w:tcPr>
            <w:vAlign w:val="center"/>
          </w:tcPr>
          <w:p w14:paraId="3B18BC6E">
            <w:r>
              <w:t>365</w:t>
            </w:r>
          </w:p>
        </w:tc>
        <w:tc>
          <w:tcPr>
            <w:vAlign w:val="center"/>
          </w:tcPr>
          <w:p w14:paraId="7A6DE5D1">
            <w:r>
              <w:t>40</w:t>
            </w:r>
          </w:p>
        </w:tc>
        <w:tc>
          <w:tcPr>
            <w:vAlign w:val="center"/>
          </w:tcPr>
          <w:p w14:paraId="631DD686">
            <w:r>
              <w:t>25</w:t>
            </w:r>
          </w:p>
        </w:tc>
        <w:tc>
          <w:tcPr>
            <w:vAlign w:val="center"/>
          </w:tcPr>
          <w:p w14:paraId="744353EE">
            <w:r>
              <w:t>0</w:t>
            </w:r>
          </w:p>
        </w:tc>
      </w:tr>
      <w:tr w14:paraId="6956F1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6"/>
            <w:vAlign w:val="center"/>
          </w:tcPr>
          <w:p w14:paraId="2448ECC6">
            <w:r>
              <w:t>总计</w:t>
            </w:r>
          </w:p>
        </w:tc>
        <w:tc>
          <w:tcPr>
            <w:vAlign w:val="center"/>
          </w:tcPr>
          <w:p w14:paraId="19FDE787">
            <w:r>
              <w:t>0</w:t>
            </w:r>
          </w:p>
        </w:tc>
      </w:tr>
    </w:tbl>
    <w:p w14:paraId="6CC0120F">
      <w:pPr>
        <w:pStyle w:val="4"/>
        <w:widowControl w:val="0"/>
        <w:jc w:val="both"/>
        <w:rPr>
          <w:color w:val="000000"/>
        </w:rPr>
      </w:pPr>
      <w:bookmarkStart w:id="93" w:name="_Toc23217"/>
      <w:r>
        <w:rPr>
          <w:color w:val="000000"/>
        </w:rPr>
        <w:t>热水设备</w:t>
      </w:r>
      <w:bookmarkEnd w:id="93"/>
    </w:p>
    <w:tbl>
      <w:tblPr>
        <w:tblStyle w:val="18"/>
        <w:tblW w:w="930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550"/>
        <w:gridCol w:w="1550"/>
        <w:gridCol w:w="1550"/>
        <w:gridCol w:w="1550"/>
        <w:gridCol w:w="1550"/>
      </w:tblGrid>
      <w:tr w14:paraId="0FAC86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A0B8022">
            <w:pPr>
              <w:jc w:val="center"/>
            </w:pPr>
            <w:r>
              <w:t>热水设备</w:t>
            </w:r>
          </w:p>
        </w:tc>
        <w:tc>
          <w:tcPr>
            <w:shd w:val="clear" w:color="auto" w:fill="E6E6E6"/>
            <w:vAlign w:val="center"/>
          </w:tcPr>
          <w:p w14:paraId="2A301167">
            <w:pPr>
              <w:jc w:val="center"/>
            </w:pPr>
            <w:r>
              <w:t>供热比例</w:t>
            </w:r>
          </w:p>
        </w:tc>
        <w:tc>
          <w:tcPr>
            <w:shd w:val="clear" w:color="auto" w:fill="E6E6E6"/>
            <w:vAlign w:val="center"/>
          </w:tcPr>
          <w:p w14:paraId="68CF6364">
            <w:pPr>
              <w:jc w:val="center"/>
            </w:pPr>
            <w:r>
              <w:t>供热量(kWh/a)</w:t>
            </w:r>
          </w:p>
        </w:tc>
        <w:tc>
          <w:tcPr>
            <w:shd w:val="clear" w:color="auto" w:fill="E6E6E6"/>
            <w:vAlign w:val="center"/>
          </w:tcPr>
          <w:p w14:paraId="24992E2E">
            <w:pPr>
              <w:jc w:val="center"/>
            </w:pPr>
            <w:r>
              <w:t>能源</w:t>
            </w:r>
          </w:p>
        </w:tc>
        <w:tc>
          <w:tcPr>
            <w:shd w:val="clear" w:color="auto" w:fill="E6E6E6"/>
            <w:vAlign w:val="center"/>
          </w:tcPr>
          <w:p w14:paraId="64E1A482">
            <w:pPr>
              <w:jc w:val="center"/>
            </w:pPr>
            <w:r>
              <w:t>效率(%)</w:t>
            </w:r>
          </w:p>
        </w:tc>
        <w:tc>
          <w:tcPr>
            <w:shd w:val="clear" w:color="auto" w:fill="E6E6E6"/>
            <w:vAlign w:val="center"/>
          </w:tcPr>
          <w:p w14:paraId="5A6E7F63">
            <w:pPr>
              <w:jc w:val="center"/>
            </w:pPr>
            <w:r>
              <w:t>耗电量(kWh/a)</w:t>
            </w:r>
          </w:p>
        </w:tc>
      </w:tr>
      <w:tr w14:paraId="6C5862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27560C3">
            <w:r>
              <w:t>电加热</w:t>
            </w:r>
          </w:p>
        </w:tc>
        <w:tc>
          <w:tcPr>
            <w:vAlign w:val="center"/>
          </w:tcPr>
          <w:p w14:paraId="7DCF7B77">
            <w:r>
              <w:t>1</w:t>
            </w:r>
          </w:p>
        </w:tc>
        <w:tc>
          <w:tcPr>
            <w:vAlign w:val="center"/>
          </w:tcPr>
          <w:p w14:paraId="38E564A3">
            <w:r>
              <w:t>2817</w:t>
            </w:r>
          </w:p>
        </w:tc>
        <w:tc>
          <w:tcPr>
            <w:vAlign w:val="center"/>
          </w:tcPr>
          <w:p w14:paraId="571F4ECE">
            <w:r>
              <w:t>电</w:t>
            </w:r>
          </w:p>
        </w:tc>
        <w:tc>
          <w:tcPr>
            <w:vAlign w:val="center"/>
          </w:tcPr>
          <w:p w14:paraId="30732DC5">
            <w:r>
              <w:t>90</w:t>
            </w:r>
          </w:p>
        </w:tc>
        <w:tc>
          <w:tcPr>
            <w:vAlign w:val="center"/>
          </w:tcPr>
          <w:p w14:paraId="68148883">
            <w:r>
              <w:t>3129.74</w:t>
            </w:r>
          </w:p>
        </w:tc>
      </w:tr>
      <w:tr w14:paraId="74C167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0899E7F">
            <w:r>
              <w:t>备注</w:t>
            </w:r>
          </w:p>
        </w:tc>
        <w:tc>
          <w:tcPr>
            <w:gridSpan w:val="5"/>
            <w:vAlign w:val="center"/>
          </w:tcPr>
          <w:p w14:paraId="4F5F8E1B">
            <w:r>
              <w:t>热水设备承担的供热量=(总需求热量－太阳能供热量)×设备供热比例。</w:t>
            </w:r>
            <w:r>
              <w:br w:type="textWrapping"/>
            </w:r>
            <w:r>
              <w:t>耗电量=供热量÷效率。</w:t>
            </w:r>
          </w:p>
        </w:tc>
      </w:tr>
    </w:tbl>
    <w:p w14:paraId="54767D38">
      <w:pPr>
        <w:widowControl w:val="0"/>
        <w:jc w:val="both"/>
        <w:rPr>
          <w:color w:val="000000"/>
        </w:rPr>
      </w:pPr>
    </w:p>
    <w:p w14:paraId="5F0406BD">
      <w:pPr>
        <w:pStyle w:val="2"/>
        <w:widowControl w:val="0"/>
        <w:jc w:val="both"/>
        <w:rPr>
          <w:color w:val="000000"/>
        </w:rPr>
      </w:pPr>
      <w:bookmarkStart w:id="94" w:name="_Toc16897"/>
      <w:r>
        <w:rPr>
          <w:color w:val="000000"/>
        </w:rPr>
        <w:t>光伏发电</w:t>
      </w:r>
      <w:bookmarkEnd w:id="94"/>
    </w:p>
    <w:p w14:paraId="30FBA56A">
      <w:pPr>
        <w:widowControl w:val="0"/>
        <w:jc w:val="both"/>
        <w:rPr>
          <w:color w:val="000000"/>
        </w:rPr>
      </w:pPr>
      <w:r>
        <w:rPr>
          <w:color w:val="000000"/>
        </w:rPr>
        <w:t>日照辐照量(kJ/㎡.天)：12340，年运行天数：365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1556"/>
        <w:gridCol w:w="1556"/>
        <w:gridCol w:w="3107"/>
        <w:gridCol w:w="1556"/>
      </w:tblGrid>
      <w:tr w14:paraId="3AF530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B856ADE">
            <w:pPr>
              <w:jc w:val="center"/>
            </w:pPr>
            <w:r>
              <w:t>光伏板面积</w:t>
            </w:r>
            <w:r>
              <w:br w:type="textWrapping"/>
            </w:r>
            <w:r>
              <w:t>(㎡)</w:t>
            </w:r>
          </w:p>
        </w:tc>
        <w:tc>
          <w:tcPr>
            <w:shd w:val="clear" w:color="auto" w:fill="E6E6E6"/>
            <w:vAlign w:val="center"/>
          </w:tcPr>
          <w:p w14:paraId="1646F173">
            <w:pPr>
              <w:jc w:val="center"/>
            </w:pPr>
            <w:r>
              <w:t>光电转换</w:t>
            </w:r>
            <w:r>
              <w:br w:type="textWrapping"/>
            </w:r>
            <w:r>
              <w:t>效率(%)</w:t>
            </w:r>
          </w:p>
        </w:tc>
        <w:tc>
          <w:tcPr>
            <w:shd w:val="clear" w:color="auto" w:fill="E6E6E6"/>
            <w:vAlign w:val="center"/>
          </w:tcPr>
          <w:p w14:paraId="4AA09099">
            <w:pPr>
              <w:jc w:val="center"/>
            </w:pPr>
            <w:r>
              <w:t>光伏系统</w:t>
            </w:r>
            <w:r>
              <w:br w:type="textWrapping"/>
            </w:r>
            <w:r>
              <w:t>效率(%)</w:t>
            </w:r>
          </w:p>
        </w:tc>
        <w:tc>
          <w:tcPr>
            <w:shd w:val="clear" w:color="auto" w:fill="E6E6E6"/>
            <w:vAlign w:val="center"/>
          </w:tcPr>
          <w:p w14:paraId="3FA583F2">
            <w:pPr>
              <w:jc w:val="center"/>
            </w:pPr>
            <w:r>
              <w:t>光伏电池性能衰减修正系数</w:t>
            </w:r>
          </w:p>
        </w:tc>
        <w:tc>
          <w:tcPr>
            <w:shd w:val="clear" w:color="auto" w:fill="E6E6E6"/>
            <w:vAlign w:val="center"/>
          </w:tcPr>
          <w:p w14:paraId="6AA792FC">
            <w:pPr>
              <w:jc w:val="center"/>
            </w:pPr>
            <w:r>
              <w:t>全年供电</w:t>
            </w:r>
            <w:r>
              <w:br w:type="textWrapping"/>
            </w:r>
            <w:r>
              <w:t>(kWh)</w:t>
            </w:r>
          </w:p>
        </w:tc>
      </w:tr>
      <w:tr w14:paraId="70F9C4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3E591F9">
            <w:r>
              <w:t>80</w:t>
            </w:r>
          </w:p>
        </w:tc>
        <w:tc>
          <w:tcPr>
            <w:vAlign w:val="center"/>
          </w:tcPr>
          <w:p w14:paraId="629F3A25">
            <w:r>
              <w:t>15</w:t>
            </w:r>
          </w:p>
        </w:tc>
        <w:tc>
          <w:tcPr>
            <w:vAlign w:val="center"/>
          </w:tcPr>
          <w:p w14:paraId="4C6C1BDF">
            <w:r>
              <w:t>75</w:t>
            </w:r>
          </w:p>
        </w:tc>
        <w:tc>
          <w:tcPr>
            <w:vAlign w:val="center"/>
          </w:tcPr>
          <w:p w14:paraId="62D27C15">
            <w:r>
              <w:t>0.85</w:t>
            </w:r>
          </w:p>
        </w:tc>
        <w:tc>
          <w:tcPr>
            <w:vAlign w:val="center"/>
          </w:tcPr>
          <w:p w14:paraId="23952B11">
            <w:r>
              <w:t>9571</w:t>
            </w:r>
          </w:p>
        </w:tc>
      </w:tr>
      <w:tr w14:paraId="0B6D27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vAlign w:val="center"/>
          </w:tcPr>
          <w:p w14:paraId="659BED6A">
            <w:r>
              <w:t>总计</w:t>
            </w:r>
          </w:p>
        </w:tc>
        <w:tc>
          <w:tcPr>
            <w:vAlign w:val="center"/>
          </w:tcPr>
          <w:p w14:paraId="01D6B13F">
            <w:r>
              <w:t>9571</w:t>
            </w:r>
          </w:p>
        </w:tc>
      </w:tr>
    </w:tbl>
    <w:p w14:paraId="54D905D1">
      <w:pPr>
        <w:pStyle w:val="2"/>
        <w:widowControl w:val="0"/>
        <w:jc w:val="both"/>
        <w:rPr>
          <w:color w:val="000000"/>
        </w:rPr>
      </w:pPr>
      <w:bookmarkStart w:id="95" w:name="_Toc8863"/>
      <w:r>
        <w:rPr>
          <w:color w:val="000000"/>
        </w:rPr>
        <w:t>计算结果</w:t>
      </w:r>
      <w:bookmarkEnd w:id="95"/>
    </w:p>
    <w:p w14:paraId="5113F228">
      <w:pPr>
        <w:pStyle w:val="4"/>
        <w:widowControl w:val="0"/>
        <w:jc w:val="both"/>
        <w:rPr>
          <w:color w:val="000000"/>
        </w:rPr>
      </w:pPr>
      <w:bookmarkStart w:id="96" w:name="_Toc26634"/>
      <w:r>
        <w:rPr>
          <w:color w:val="000000"/>
        </w:rPr>
        <w:t>负荷分项统计</w:t>
      </w:r>
      <w:bookmarkEnd w:id="96"/>
    </w:p>
    <w:tbl>
      <w:tblPr>
        <w:tblStyle w:val="18"/>
        <w:tblW w:w="929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9"/>
        <w:gridCol w:w="1131"/>
        <w:gridCol w:w="1131"/>
        <w:gridCol w:w="990"/>
        <w:gridCol w:w="1228"/>
        <w:gridCol w:w="1177"/>
        <w:gridCol w:w="990"/>
        <w:gridCol w:w="1109"/>
      </w:tblGrid>
      <w:tr w14:paraId="5566A7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D87A2F5">
            <w:pPr>
              <w:jc w:val="center"/>
            </w:pPr>
            <w:r>
              <w:t>分类</w:t>
            </w:r>
          </w:p>
        </w:tc>
        <w:tc>
          <w:tcPr>
            <w:shd w:val="clear" w:color="auto" w:fill="E6E6E6"/>
            <w:vAlign w:val="center"/>
          </w:tcPr>
          <w:p w14:paraId="6DFBF0FC">
            <w:pPr>
              <w:jc w:val="center"/>
            </w:pPr>
            <w:r>
              <w:t>围护传热</w:t>
            </w:r>
          </w:p>
        </w:tc>
        <w:tc>
          <w:tcPr>
            <w:shd w:val="clear" w:color="auto" w:fill="E6E6E6"/>
            <w:vAlign w:val="center"/>
          </w:tcPr>
          <w:p w14:paraId="78BCF2C5">
            <w:pPr>
              <w:jc w:val="center"/>
            </w:pPr>
            <w:r>
              <w:t>室内得热</w:t>
            </w:r>
          </w:p>
        </w:tc>
        <w:tc>
          <w:tcPr>
            <w:shd w:val="clear" w:color="auto" w:fill="E6E6E6"/>
            <w:vAlign w:val="center"/>
          </w:tcPr>
          <w:p w14:paraId="72405109">
            <w:pPr>
              <w:jc w:val="center"/>
            </w:pPr>
            <w:r>
              <w:t>窗日射</w:t>
            </w:r>
          </w:p>
        </w:tc>
        <w:tc>
          <w:tcPr>
            <w:shd w:val="clear" w:color="auto" w:fill="E6E6E6"/>
            <w:vAlign w:val="center"/>
          </w:tcPr>
          <w:p w14:paraId="30DBC6E3">
            <w:pPr>
              <w:jc w:val="center"/>
            </w:pPr>
            <w:r>
              <w:t>不利</w:t>
            </w:r>
            <w:r>
              <w:br w:type="textWrapping"/>
            </w:r>
            <w:r>
              <w:t>新风/渗透</w:t>
            </w:r>
          </w:p>
        </w:tc>
        <w:tc>
          <w:tcPr>
            <w:shd w:val="clear" w:color="auto" w:fill="E6E6E6"/>
            <w:vAlign w:val="center"/>
          </w:tcPr>
          <w:p w14:paraId="2BB20FB8">
            <w:pPr>
              <w:jc w:val="center"/>
            </w:pPr>
            <w:r>
              <w:t>有利</w:t>
            </w:r>
            <w:r>
              <w:br w:type="textWrapping"/>
            </w:r>
            <w:r>
              <w:t>新风/渗透</w:t>
            </w:r>
          </w:p>
        </w:tc>
        <w:tc>
          <w:tcPr>
            <w:shd w:val="clear" w:color="auto" w:fill="E6E6E6"/>
            <w:vAlign w:val="center"/>
          </w:tcPr>
          <w:p w14:paraId="3AE0832D">
            <w:pPr>
              <w:jc w:val="center"/>
            </w:pPr>
            <w:r>
              <w:t>热回收</w:t>
            </w:r>
          </w:p>
        </w:tc>
        <w:tc>
          <w:tcPr>
            <w:shd w:val="clear" w:color="auto" w:fill="E6E6E6"/>
            <w:vAlign w:val="center"/>
          </w:tcPr>
          <w:p w14:paraId="13074F18">
            <w:pPr>
              <w:jc w:val="center"/>
            </w:pPr>
            <w:r>
              <w:t>合计</w:t>
            </w:r>
          </w:p>
        </w:tc>
      </w:tr>
      <w:tr w14:paraId="5AC5DA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0E68792">
            <w:r>
              <w:t>供暖(kWh/㎡)</w:t>
            </w:r>
          </w:p>
        </w:tc>
        <w:tc>
          <w:tcPr>
            <w:vAlign w:val="center"/>
          </w:tcPr>
          <w:p w14:paraId="64348C3B">
            <w:pPr>
              <w:jc w:val="center"/>
            </w:pPr>
            <w:r>
              <w:t>-27.37</w:t>
            </w:r>
          </w:p>
        </w:tc>
        <w:tc>
          <w:tcPr>
            <w:vAlign w:val="center"/>
          </w:tcPr>
          <w:p w14:paraId="39325734">
            <w:pPr>
              <w:jc w:val="center"/>
            </w:pPr>
            <w:r>
              <w:t>4.38</w:t>
            </w:r>
          </w:p>
        </w:tc>
        <w:tc>
          <w:tcPr>
            <w:vAlign w:val="center"/>
          </w:tcPr>
          <w:p w14:paraId="33743E3F">
            <w:pPr>
              <w:jc w:val="center"/>
            </w:pPr>
            <w:r>
              <w:t>5.77</w:t>
            </w:r>
          </w:p>
        </w:tc>
        <w:tc>
          <w:tcPr>
            <w:vAlign w:val="center"/>
          </w:tcPr>
          <w:p w14:paraId="3C16DAF2">
            <w:pPr>
              <w:jc w:val="center"/>
            </w:pPr>
            <w:r>
              <w:t>-21.90</w:t>
            </w:r>
          </w:p>
        </w:tc>
        <w:tc>
          <w:tcPr>
            <w:vAlign w:val="center"/>
          </w:tcPr>
          <w:p w14:paraId="768C55B2">
            <w:pPr>
              <w:jc w:val="center"/>
            </w:pPr>
            <w:r>
              <w:t>—</w:t>
            </w:r>
          </w:p>
        </w:tc>
        <w:tc>
          <w:tcPr>
            <w:vAlign w:val="center"/>
          </w:tcPr>
          <w:p w14:paraId="598B0278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40C6F061">
            <w:r>
              <w:t>-39.11</w:t>
            </w:r>
          </w:p>
        </w:tc>
      </w:tr>
      <w:tr w14:paraId="2B1E22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F69B0D6">
            <w:r>
              <w:t>供冷(kWh/㎡)</w:t>
            </w:r>
          </w:p>
        </w:tc>
        <w:tc>
          <w:tcPr>
            <w:vAlign w:val="center"/>
          </w:tcPr>
          <w:p w14:paraId="5B13F070">
            <w:pPr>
              <w:jc w:val="center"/>
            </w:pPr>
            <w:r>
              <w:t>11.11</w:t>
            </w:r>
          </w:p>
        </w:tc>
        <w:tc>
          <w:tcPr>
            <w:vAlign w:val="center"/>
          </w:tcPr>
          <w:p w14:paraId="1CE1A753">
            <w:pPr>
              <w:jc w:val="center"/>
            </w:pPr>
            <w:r>
              <w:t>5.05</w:t>
            </w:r>
          </w:p>
        </w:tc>
        <w:tc>
          <w:tcPr>
            <w:vAlign w:val="center"/>
          </w:tcPr>
          <w:p w14:paraId="39EF8287">
            <w:pPr>
              <w:jc w:val="center"/>
            </w:pPr>
            <w:r>
              <w:t>8.01</w:t>
            </w:r>
          </w:p>
        </w:tc>
        <w:tc>
          <w:tcPr>
            <w:vAlign w:val="center"/>
          </w:tcPr>
          <w:p w14:paraId="7B72A604">
            <w:pPr>
              <w:jc w:val="center"/>
            </w:pPr>
            <w:r>
              <w:t>21.51</w:t>
            </w:r>
          </w:p>
        </w:tc>
        <w:tc>
          <w:tcPr>
            <w:vAlign w:val="center"/>
          </w:tcPr>
          <w:p w14:paraId="72FB2B16">
            <w:pPr>
              <w:jc w:val="center"/>
            </w:pPr>
            <w:r>
              <w:t>-0.14</w:t>
            </w:r>
          </w:p>
        </w:tc>
        <w:tc>
          <w:tcPr>
            <w:vAlign w:val="center"/>
          </w:tcPr>
          <w:p w14:paraId="2662148B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1B9A40FD">
            <w:r>
              <w:t>45.53</w:t>
            </w:r>
          </w:p>
        </w:tc>
      </w:tr>
    </w:tbl>
    <w:p w14:paraId="41B9C003">
      <w:pPr>
        <w:jc w:val="center"/>
      </w:pPr>
      <w:r>
        <w:drawing>
          <wp:inline distT="0" distB="0" distL="0" distR="0">
            <wp:extent cx="5667375" cy="3095625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09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70F1D5">
      <w:pPr>
        <w:jc w:val="center"/>
      </w:pPr>
      <w:r>
        <w:drawing>
          <wp:inline distT="0" distB="0" distL="0" distR="0">
            <wp:extent cx="5667375" cy="3038475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03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8EB097">
      <w:pPr>
        <w:pStyle w:val="4"/>
      </w:pPr>
      <w:bookmarkStart w:id="97" w:name="_Toc8485"/>
      <w:r>
        <w:t>逐月负荷表</w:t>
      </w:r>
      <w:bookmarkEnd w:id="97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88"/>
        <w:gridCol w:w="1188"/>
        <w:gridCol w:w="1188"/>
        <w:gridCol w:w="1862"/>
        <w:gridCol w:w="1188"/>
        <w:gridCol w:w="1862"/>
      </w:tblGrid>
      <w:tr w14:paraId="1DD55D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6BA6DE3">
            <w:pPr>
              <w:jc w:val="center"/>
            </w:pPr>
            <w:r>
              <w:t>月份</w:t>
            </w:r>
          </w:p>
        </w:tc>
        <w:tc>
          <w:tcPr>
            <w:shd w:val="clear" w:color="auto" w:fill="E6E6E6"/>
            <w:vAlign w:val="center"/>
          </w:tcPr>
          <w:p w14:paraId="61A2D37C">
            <w:pPr>
              <w:jc w:val="right"/>
            </w:pPr>
            <w:r>
              <w:t>供暖(kWh)</w:t>
            </w:r>
          </w:p>
        </w:tc>
        <w:tc>
          <w:tcPr>
            <w:shd w:val="clear" w:color="auto" w:fill="E6E6E6"/>
            <w:vAlign w:val="center"/>
          </w:tcPr>
          <w:p w14:paraId="2878C8AD">
            <w:pPr>
              <w:jc w:val="right"/>
            </w:pPr>
            <w:r>
              <w:t>供冷(kWh)</w:t>
            </w:r>
          </w:p>
        </w:tc>
        <w:tc>
          <w:tcPr>
            <w:shd w:val="clear" w:color="auto" w:fill="E6E6E6"/>
            <w:vAlign w:val="center"/>
          </w:tcPr>
          <w:p w14:paraId="1D298F03">
            <w:pPr>
              <w:jc w:val="right"/>
            </w:pPr>
            <w:r>
              <w:t>热负荷</w:t>
            </w:r>
            <w:r>
              <w:br w:type="textWrapping"/>
            </w:r>
            <w:r>
              <w:t>峰值(kW)</w:t>
            </w:r>
          </w:p>
        </w:tc>
        <w:tc>
          <w:tcPr>
            <w:shd w:val="clear" w:color="auto" w:fill="E6E6E6"/>
            <w:vAlign w:val="center"/>
          </w:tcPr>
          <w:p w14:paraId="7193DE51">
            <w:pPr>
              <w:jc w:val="center"/>
            </w:pPr>
            <w:r>
              <w:t>热负荷</w:t>
            </w:r>
            <w:r>
              <w:br w:type="textWrapping"/>
            </w:r>
            <w:r>
              <w:t>峰值时刻</w:t>
            </w:r>
          </w:p>
        </w:tc>
        <w:tc>
          <w:tcPr>
            <w:shd w:val="clear" w:color="auto" w:fill="E6E6E6"/>
            <w:vAlign w:val="center"/>
          </w:tcPr>
          <w:p w14:paraId="39DC495F">
            <w:pPr>
              <w:jc w:val="right"/>
            </w:pPr>
            <w:r>
              <w:t>冷负荷</w:t>
            </w:r>
            <w:r>
              <w:br w:type="textWrapping"/>
            </w:r>
            <w:r>
              <w:t>峰值(kW)</w:t>
            </w:r>
          </w:p>
        </w:tc>
        <w:tc>
          <w:tcPr>
            <w:shd w:val="clear" w:color="auto" w:fill="E6E6E6"/>
            <w:vAlign w:val="center"/>
          </w:tcPr>
          <w:p w14:paraId="69A43541">
            <w:pPr>
              <w:jc w:val="center"/>
            </w:pPr>
            <w:r>
              <w:t>冷负荷</w:t>
            </w:r>
            <w:r>
              <w:br w:type="textWrapping"/>
            </w:r>
            <w:r>
              <w:t>峰值时刻</w:t>
            </w:r>
          </w:p>
        </w:tc>
      </w:tr>
      <w:tr w14:paraId="2CC41E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BF08A1D">
            <w:r>
              <w:t>1月</w:t>
            </w:r>
          </w:p>
        </w:tc>
        <w:tc>
          <w:tcPr>
            <w:vAlign w:val="center"/>
          </w:tcPr>
          <w:p w14:paraId="48B733D2">
            <w:pPr>
              <w:jc w:val="right"/>
            </w:pPr>
            <w:r>
              <w:t>1978</w:t>
            </w:r>
          </w:p>
        </w:tc>
        <w:tc>
          <w:tcPr>
            <w:vAlign w:val="center"/>
          </w:tcPr>
          <w:p w14:paraId="227F9A86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0C50FAE3">
            <w:pPr>
              <w:jc w:val="right"/>
            </w:pPr>
            <w:r>
              <w:rPr>
                <w:color w:val="FF0000"/>
              </w:rPr>
              <w:t>4.646</w:t>
            </w:r>
          </w:p>
        </w:tc>
        <w:tc>
          <w:tcPr>
            <w:vAlign w:val="center"/>
          </w:tcPr>
          <w:p w14:paraId="5B828694">
            <w:r>
              <w:rPr>
                <w:color w:val="FF0000"/>
              </w:rPr>
              <w:t>1月31日7时</w:t>
            </w:r>
          </w:p>
        </w:tc>
        <w:tc>
          <w:tcPr>
            <w:vAlign w:val="center"/>
          </w:tcPr>
          <w:p w14:paraId="4E57BC45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36BBF35F">
            <w:r>
              <w:t>--</w:t>
            </w:r>
          </w:p>
        </w:tc>
      </w:tr>
      <w:tr w14:paraId="0EEF00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84CBC45">
            <w:r>
              <w:t>2月</w:t>
            </w:r>
          </w:p>
        </w:tc>
        <w:tc>
          <w:tcPr>
            <w:vAlign w:val="center"/>
          </w:tcPr>
          <w:p w14:paraId="2DF6F41C">
            <w:pPr>
              <w:jc w:val="right"/>
            </w:pPr>
            <w:r>
              <w:t>1537</w:t>
            </w:r>
          </w:p>
        </w:tc>
        <w:tc>
          <w:tcPr>
            <w:vAlign w:val="center"/>
          </w:tcPr>
          <w:p w14:paraId="15779245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0E231C9C">
            <w:pPr>
              <w:jc w:val="right"/>
            </w:pPr>
            <w:r>
              <w:t>4.586</w:t>
            </w:r>
          </w:p>
        </w:tc>
        <w:tc>
          <w:tcPr>
            <w:vAlign w:val="center"/>
          </w:tcPr>
          <w:p w14:paraId="43DA6C57">
            <w:r>
              <w:t>2月1日7时</w:t>
            </w:r>
          </w:p>
        </w:tc>
        <w:tc>
          <w:tcPr>
            <w:vAlign w:val="center"/>
          </w:tcPr>
          <w:p w14:paraId="59075362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5307E582">
            <w:r>
              <w:t>--</w:t>
            </w:r>
          </w:p>
        </w:tc>
      </w:tr>
      <w:tr w14:paraId="2B27D7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F71BF6E">
            <w:r>
              <w:t>3月</w:t>
            </w:r>
          </w:p>
        </w:tc>
        <w:tc>
          <w:tcPr>
            <w:vAlign w:val="center"/>
          </w:tcPr>
          <w:p w14:paraId="2C83F7BF">
            <w:pPr>
              <w:jc w:val="right"/>
            </w:pPr>
            <w:r>
              <w:t>349</w:t>
            </w:r>
          </w:p>
        </w:tc>
        <w:tc>
          <w:tcPr>
            <w:vAlign w:val="center"/>
          </w:tcPr>
          <w:p w14:paraId="59B8F1E4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097F0CAE">
            <w:pPr>
              <w:jc w:val="right"/>
            </w:pPr>
            <w:r>
              <w:t>2.382</w:t>
            </w:r>
          </w:p>
        </w:tc>
        <w:tc>
          <w:tcPr>
            <w:vAlign w:val="center"/>
          </w:tcPr>
          <w:p w14:paraId="48977BD9">
            <w:r>
              <w:t>3月3日7时</w:t>
            </w:r>
          </w:p>
        </w:tc>
        <w:tc>
          <w:tcPr>
            <w:vAlign w:val="center"/>
          </w:tcPr>
          <w:p w14:paraId="5385B8EC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6C95AC4D">
            <w:r>
              <w:t>--</w:t>
            </w:r>
          </w:p>
        </w:tc>
      </w:tr>
      <w:tr w14:paraId="2A1EC0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79219F3">
            <w:r>
              <w:t>4月</w:t>
            </w:r>
          </w:p>
        </w:tc>
        <w:tc>
          <w:tcPr>
            <w:vAlign w:val="center"/>
          </w:tcPr>
          <w:p w14:paraId="2DA1B300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6113FFA2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25673D44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5516AE7F">
            <w:r>
              <w:t>--</w:t>
            </w:r>
          </w:p>
        </w:tc>
        <w:tc>
          <w:tcPr>
            <w:vAlign w:val="center"/>
          </w:tcPr>
          <w:p w14:paraId="1A037EFA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6D1CD238">
            <w:r>
              <w:t>--</w:t>
            </w:r>
          </w:p>
        </w:tc>
      </w:tr>
      <w:tr w14:paraId="56119F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8324F25">
            <w:r>
              <w:t>5月</w:t>
            </w:r>
          </w:p>
        </w:tc>
        <w:tc>
          <w:tcPr>
            <w:vAlign w:val="center"/>
          </w:tcPr>
          <w:p w14:paraId="06BAB8C0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673CFA35">
            <w:pPr>
              <w:jc w:val="right"/>
            </w:pPr>
            <w:r>
              <w:t>191</w:t>
            </w:r>
          </w:p>
        </w:tc>
        <w:tc>
          <w:tcPr>
            <w:vAlign w:val="center"/>
          </w:tcPr>
          <w:p w14:paraId="61D4D70E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66C238A1">
            <w:r>
              <w:t>--</w:t>
            </w:r>
          </w:p>
        </w:tc>
        <w:tc>
          <w:tcPr>
            <w:vAlign w:val="center"/>
          </w:tcPr>
          <w:p w14:paraId="0E9FBD75">
            <w:pPr>
              <w:jc w:val="right"/>
            </w:pPr>
            <w:r>
              <w:t>2.484</w:t>
            </w:r>
          </w:p>
        </w:tc>
        <w:tc>
          <w:tcPr>
            <w:vAlign w:val="center"/>
          </w:tcPr>
          <w:p w14:paraId="521D97E7">
            <w:r>
              <w:t>5月31日20时</w:t>
            </w:r>
          </w:p>
        </w:tc>
      </w:tr>
      <w:tr w14:paraId="1F110E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92E1C4F">
            <w:r>
              <w:t>6月</w:t>
            </w:r>
          </w:p>
        </w:tc>
        <w:tc>
          <w:tcPr>
            <w:vAlign w:val="center"/>
          </w:tcPr>
          <w:p w14:paraId="665A7134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75D7FD41">
            <w:pPr>
              <w:jc w:val="right"/>
            </w:pPr>
            <w:r>
              <w:t>1294</w:t>
            </w:r>
          </w:p>
        </w:tc>
        <w:tc>
          <w:tcPr>
            <w:vAlign w:val="center"/>
          </w:tcPr>
          <w:p w14:paraId="56CBB411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3DA4687A">
            <w:r>
              <w:t>--</w:t>
            </w:r>
          </w:p>
        </w:tc>
        <w:tc>
          <w:tcPr>
            <w:vAlign w:val="center"/>
          </w:tcPr>
          <w:p w14:paraId="648B7E2C">
            <w:pPr>
              <w:jc w:val="right"/>
            </w:pPr>
            <w:r>
              <w:t>3.382</w:t>
            </w:r>
          </w:p>
        </w:tc>
        <w:tc>
          <w:tcPr>
            <w:vAlign w:val="center"/>
          </w:tcPr>
          <w:p w14:paraId="61DE126A">
            <w:r>
              <w:t>6月29日21时</w:t>
            </w:r>
          </w:p>
        </w:tc>
      </w:tr>
      <w:tr w14:paraId="5EE3CC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3BF45FB">
            <w:r>
              <w:t>7月</w:t>
            </w:r>
          </w:p>
        </w:tc>
        <w:tc>
          <w:tcPr>
            <w:vAlign w:val="center"/>
          </w:tcPr>
          <w:p w14:paraId="1ACEC8C3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69F1E938">
            <w:pPr>
              <w:jc w:val="right"/>
            </w:pPr>
            <w:r>
              <w:t>2463</w:t>
            </w:r>
          </w:p>
        </w:tc>
        <w:tc>
          <w:tcPr>
            <w:vAlign w:val="center"/>
          </w:tcPr>
          <w:p w14:paraId="3B366B74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10D07FF3">
            <w:r>
              <w:t>--</w:t>
            </w:r>
          </w:p>
        </w:tc>
        <w:tc>
          <w:tcPr>
            <w:vAlign w:val="center"/>
          </w:tcPr>
          <w:p w14:paraId="59FB737E">
            <w:pPr>
              <w:jc w:val="right"/>
            </w:pPr>
            <w:r>
              <w:rPr>
                <w:color w:val="0000FF"/>
              </w:rPr>
              <w:t>5.025</w:t>
            </w:r>
          </w:p>
        </w:tc>
        <w:tc>
          <w:tcPr>
            <w:vAlign w:val="center"/>
          </w:tcPr>
          <w:p w14:paraId="4490200D">
            <w:r>
              <w:rPr>
                <w:color w:val="0000FF"/>
              </w:rPr>
              <w:t>7月13日21时</w:t>
            </w:r>
          </w:p>
        </w:tc>
      </w:tr>
      <w:tr w14:paraId="36BE5A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0676A7B">
            <w:r>
              <w:t>8月</w:t>
            </w:r>
          </w:p>
        </w:tc>
        <w:tc>
          <w:tcPr>
            <w:vAlign w:val="center"/>
          </w:tcPr>
          <w:p w14:paraId="5C715681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5B322D7A">
            <w:pPr>
              <w:jc w:val="right"/>
            </w:pPr>
            <w:r>
              <w:t>2092</w:t>
            </w:r>
          </w:p>
        </w:tc>
        <w:tc>
          <w:tcPr>
            <w:vAlign w:val="center"/>
          </w:tcPr>
          <w:p w14:paraId="05DC17F0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0EFA3DD7">
            <w:r>
              <w:t>--</w:t>
            </w:r>
          </w:p>
        </w:tc>
        <w:tc>
          <w:tcPr>
            <w:vAlign w:val="center"/>
          </w:tcPr>
          <w:p w14:paraId="064DDC66">
            <w:pPr>
              <w:jc w:val="right"/>
            </w:pPr>
            <w:r>
              <w:t>4.840</w:t>
            </w:r>
          </w:p>
        </w:tc>
        <w:tc>
          <w:tcPr>
            <w:vAlign w:val="center"/>
          </w:tcPr>
          <w:p w14:paraId="1041786E">
            <w:r>
              <w:t>8月8日20时</w:t>
            </w:r>
          </w:p>
        </w:tc>
      </w:tr>
      <w:tr w14:paraId="1FA527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238217C">
            <w:r>
              <w:t>9月</w:t>
            </w:r>
          </w:p>
        </w:tc>
        <w:tc>
          <w:tcPr>
            <w:vAlign w:val="center"/>
          </w:tcPr>
          <w:p w14:paraId="60D651C5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2488898E">
            <w:pPr>
              <w:jc w:val="right"/>
            </w:pPr>
            <w:r>
              <w:t>548</w:t>
            </w:r>
          </w:p>
        </w:tc>
        <w:tc>
          <w:tcPr>
            <w:vAlign w:val="center"/>
          </w:tcPr>
          <w:p w14:paraId="1883EC3D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50B4C3CD">
            <w:r>
              <w:t>--</w:t>
            </w:r>
          </w:p>
        </w:tc>
        <w:tc>
          <w:tcPr>
            <w:vAlign w:val="center"/>
          </w:tcPr>
          <w:p w14:paraId="0D67A409">
            <w:pPr>
              <w:jc w:val="right"/>
            </w:pPr>
            <w:r>
              <w:t>2.378</w:t>
            </w:r>
          </w:p>
        </w:tc>
        <w:tc>
          <w:tcPr>
            <w:vAlign w:val="center"/>
          </w:tcPr>
          <w:p w14:paraId="659AD8A6">
            <w:r>
              <w:t>9月3日20时</w:t>
            </w:r>
          </w:p>
        </w:tc>
      </w:tr>
      <w:tr w14:paraId="2AB8FC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9043F5E">
            <w:r>
              <w:t>10月</w:t>
            </w:r>
          </w:p>
        </w:tc>
        <w:tc>
          <w:tcPr>
            <w:vAlign w:val="center"/>
          </w:tcPr>
          <w:p w14:paraId="3C86D987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74FE4474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30DDEC21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281824F6">
            <w:r>
              <w:t>--</w:t>
            </w:r>
          </w:p>
        </w:tc>
        <w:tc>
          <w:tcPr>
            <w:vAlign w:val="center"/>
          </w:tcPr>
          <w:p w14:paraId="0F805F56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0BEEAEDD">
            <w:r>
              <w:t>--</w:t>
            </w:r>
          </w:p>
        </w:tc>
      </w:tr>
      <w:tr w14:paraId="1F58C9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A56B11D">
            <w:r>
              <w:t>11月</w:t>
            </w:r>
          </w:p>
        </w:tc>
        <w:tc>
          <w:tcPr>
            <w:vAlign w:val="center"/>
          </w:tcPr>
          <w:p w14:paraId="5F354827">
            <w:pPr>
              <w:jc w:val="right"/>
            </w:pPr>
            <w:r>
              <w:t>506</w:t>
            </w:r>
          </w:p>
        </w:tc>
        <w:tc>
          <w:tcPr>
            <w:vAlign w:val="center"/>
          </w:tcPr>
          <w:p w14:paraId="4822FF5F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63EBE76C">
            <w:pPr>
              <w:jc w:val="right"/>
            </w:pPr>
            <w:r>
              <w:t>2.150</w:t>
            </w:r>
          </w:p>
        </w:tc>
        <w:tc>
          <w:tcPr>
            <w:vAlign w:val="center"/>
          </w:tcPr>
          <w:p w14:paraId="2BE4D031">
            <w:r>
              <w:t>11月22日7时</w:t>
            </w:r>
          </w:p>
        </w:tc>
        <w:tc>
          <w:tcPr>
            <w:vAlign w:val="center"/>
          </w:tcPr>
          <w:p w14:paraId="35236F1A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1025C174">
            <w:r>
              <w:t>--</w:t>
            </w:r>
          </w:p>
        </w:tc>
      </w:tr>
      <w:tr w14:paraId="153933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031A126">
            <w:r>
              <w:t>12月</w:t>
            </w:r>
          </w:p>
        </w:tc>
        <w:tc>
          <w:tcPr>
            <w:vAlign w:val="center"/>
          </w:tcPr>
          <w:p w14:paraId="0F38B18E">
            <w:pPr>
              <w:jc w:val="right"/>
            </w:pPr>
            <w:r>
              <w:t>1289</w:t>
            </w:r>
          </w:p>
        </w:tc>
        <w:tc>
          <w:tcPr>
            <w:vAlign w:val="center"/>
          </w:tcPr>
          <w:p w14:paraId="14F8ED1D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46633957">
            <w:pPr>
              <w:jc w:val="right"/>
            </w:pPr>
            <w:r>
              <w:t>3.762</w:t>
            </w:r>
          </w:p>
        </w:tc>
        <w:tc>
          <w:tcPr>
            <w:vAlign w:val="center"/>
          </w:tcPr>
          <w:p w14:paraId="30A36E59">
            <w:r>
              <w:t>12月26日8时</w:t>
            </w:r>
          </w:p>
        </w:tc>
        <w:tc>
          <w:tcPr>
            <w:vAlign w:val="center"/>
          </w:tcPr>
          <w:p w14:paraId="7BFD44A4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7DE3C4C2">
            <w:r>
              <w:t>--</w:t>
            </w:r>
          </w:p>
        </w:tc>
      </w:tr>
    </w:tbl>
    <w:p w14:paraId="6623664F">
      <w:pPr>
        <w:jc w:val="center"/>
      </w:pPr>
      <w:r>
        <w:drawing>
          <wp:inline distT="0" distB="0" distL="0" distR="0">
            <wp:extent cx="5667375" cy="276225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EF61D0">
      <w:pPr>
        <w:jc w:val="center"/>
      </w:pPr>
      <w:r>
        <w:drawing>
          <wp:inline distT="0" distB="0" distL="0" distR="0">
            <wp:extent cx="5667375" cy="2771775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7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25432">
      <w:pPr>
        <w:pStyle w:val="4"/>
      </w:pPr>
      <w:bookmarkStart w:id="98" w:name="_Toc23595"/>
      <w:r>
        <w:t>全年能耗</w:t>
      </w:r>
      <w:bookmarkEnd w:id="98"/>
    </w:p>
    <w:tbl>
      <w:tblPr>
        <w:tblStyle w:val="18"/>
        <w:tblW w:w="9322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0"/>
        <w:gridCol w:w="1846"/>
        <w:gridCol w:w="3115"/>
        <w:gridCol w:w="2411"/>
      </w:tblGrid>
      <w:tr w14:paraId="1FDC3A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pct"/>
            <w:shd w:val="clear" w:color="auto" w:fill="E0E0E0"/>
            <w:vAlign w:val="center"/>
          </w:tcPr>
          <w:p w14:paraId="377F1CA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能耗分类</w:t>
            </w:r>
          </w:p>
        </w:tc>
        <w:tc>
          <w:tcPr>
            <w:tcW w:w="990" w:type="pct"/>
            <w:shd w:val="clear" w:color="auto" w:fill="E0E0E0"/>
            <w:vAlign w:val="center"/>
          </w:tcPr>
          <w:p w14:paraId="227C24B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能耗子类</w:t>
            </w:r>
          </w:p>
        </w:tc>
        <w:tc>
          <w:tcPr>
            <w:tcW w:w="1671" w:type="pct"/>
            <w:shd w:val="clear" w:color="auto" w:fill="E0E0E0"/>
            <w:vAlign w:val="center"/>
          </w:tcPr>
          <w:p w14:paraId="0F9A4539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设计建筑</w:t>
            </w:r>
            <w:bookmarkEnd w:id="0"/>
          </w:p>
          <w:p w14:paraId="2C5E5807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1293" w:type="pct"/>
            <w:shd w:val="clear" w:color="auto" w:fill="E0E0E0"/>
            <w:vAlign w:val="center"/>
          </w:tcPr>
          <w:p w14:paraId="3A63C07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备注</w:t>
            </w:r>
          </w:p>
        </w:tc>
      </w:tr>
      <w:tr w14:paraId="1D4F21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6" w:type="pct"/>
            <w:gridSpan w:val="2"/>
            <w:shd w:val="clear" w:color="auto" w:fill="E0E0E0"/>
            <w:vAlign w:val="center"/>
          </w:tcPr>
          <w:p w14:paraId="51E814B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供冷电耗(</w:t>
            </w:r>
            <w:r>
              <w:rPr>
                <w:lang w:val="en-US"/>
              </w:rPr>
              <w:t>Ec)</w:t>
            </w:r>
          </w:p>
        </w:tc>
        <w:tc>
          <w:tcPr>
            <w:tcW w:w="1671" w:type="pct"/>
            <w:vAlign w:val="center"/>
          </w:tcPr>
          <w:p w14:paraId="4F70851B">
            <w:pPr>
              <w:ind w:firstLine="0" w:firstLineChars="0"/>
              <w:jc w:val="center"/>
              <w:rPr>
                <w:lang w:val="en-US"/>
              </w:rPr>
            </w:pPr>
            <w:bookmarkStart w:id="99" w:name="空调能耗"/>
            <w:r>
              <w:rPr>
                <w:lang w:val="en-US"/>
              </w:rPr>
              <w:t>13.01</w:t>
            </w:r>
            <w:bookmarkEnd w:id="99"/>
          </w:p>
        </w:tc>
        <w:tc>
          <w:tcPr>
            <w:tcW w:w="1293" w:type="pct"/>
          </w:tcPr>
          <w:p w14:paraId="2AAF2C9C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2C4C40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" w:type="pct"/>
            <w:gridSpan w:val="2"/>
            <w:shd w:val="clear" w:color="auto" w:fill="E0E0E0"/>
            <w:vAlign w:val="center"/>
          </w:tcPr>
          <w:p w14:paraId="4013EE2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供暖电耗(</w:t>
            </w:r>
            <w:r>
              <w:rPr>
                <w:lang w:val="en-US"/>
              </w:rPr>
              <w:t>Eh)</w:t>
            </w:r>
          </w:p>
        </w:tc>
        <w:tc>
          <w:tcPr>
            <w:tcW w:w="1671" w:type="pct"/>
            <w:vAlign w:val="center"/>
          </w:tcPr>
          <w:p w14:paraId="57A49194">
            <w:pPr>
              <w:ind w:firstLine="0" w:firstLineChars="0"/>
              <w:jc w:val="center"/>
              <w:rPr>
                <w:lang w:val="en-US"/>
              </w:rPr>
            </w:pPr>
            <w:bookmarkStart w:id="100" w:name="供暖能耗"/>
            <w:r>
              <w:rPr>
                <w:lang w:val="en-US"/>
              </w:rPr>
              <w:t>15.04</w:t>
            </w:r>
            <w:bookmarkEnd w:id="100"/>
          </w:p>
        </w:tc>
        <w:tc>
          <w:tcPr>
            <w:tcW w:w="1293" w:type="pct"/>
          </w:tcPr>
          <w:p w14:paraId="5F71D02D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2DC3F2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6" w:type="pct"/>
            <w:gridSpan w:val="2"/>
            <w:shd w:val="clear" w:color="auto" w:fill="E0E0E0"/>
            <w:vAlign w:val="center"/>
          </w:tcPr>
          <w:p w14:paraId="7FEA7201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照明</w:t>
            </w:r>
            <w:r>
              <w:rPr>
                <w:lang w:val="en-US"/>
              </w:rPr>
              <w:t>电耗</w:t>
            </w:r>
          </w:p>
        </w:tc>
        <w:tc>
          <w:tcPr>
            <w:tcW w:w="1671" w:type="pct"/>
            <w:vAlign w:val="center"/>
          </w:tcPr>
          <w:p w14:paraId="60249177">
            <w:pPr>
              <w:ind w:firstLine="0" w:firstLineChars="0"/>
              <w:jc w:val="center"/>
              <w:rPr>
                <w:lang w:val="en-US"/>
              </w:rPr>
            </w:pPr>
            <w:bookmarkStart w:id="101" w:name="照明能耗"/>
            <w:r>
              <w:rPr>
                <w:rFonts w:hint="eastAsia"/>
                <w:lang w:val="en-US"/>
              </w:rPr>
              <w:t>9.08</w:t>
            </w:r>
            <w:bookmarkEnd w:id="101"/>
          </w:p>
        </w:tc>
        <w:tc>
          <w:tcPr>
            <w:tcW w:w="1293" w:type="pct"/>
          </w:tcPr>
          <w:p w14:paraId="75ED5ADE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027DB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6" w:type="pct"/>
            <w:gridSpan w:val="2"/>
            <w:shd w:val="clear" w:color="auto" w:fill="E0E0E0"/>
            <w:vAlign w:val="center"/>
          </w:tcPr>
          <w:p w14:paraId="513282E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插座</w:t>
            </w:r>
            <w:r>
              <w:rPr>
                <w:lang w:val="en-US"/>
              </w:rPr>
              <w:t>设备电耗</w:t>
            </w:r>
          </w:p>
        </w:tc>
        <w:tc>
          <w:tcPr>
            <w:tcW w:w="1671" w:type="pct"/>
            <w:vAlign w:val="center"/>
          </w:tcPr>
          <w:p w14:paraId="19D4D474">
            <w:pPr>
              <w:ind w:firstLine="0" w:firstLineChars="0"/>
              <w:jc w:val="center"/>
              <w:rPr>
                <w:lang w:val="en-US"/>
              </w:rPr>
            </w:pPr>
            <w:bookmarkStart w:id="102" w:name="设备用电"/>
            <w:r>
              <w:rPr>
                <w:rFonts w:hint="eastAsia"/>
                <w:lang w:val="en-US"/>
              </w:rPr>
              <w:t>36.61</w:t>
            </w:r>
            <w:bookmarkEnd w:id="102"/>
          </w:p>
        </w:tc>
        <w:tc>
          <w:tcPr>
            <w:tcW w:w="1293" w:type="pct"/>
          </w:tcPr>
          <w:p w14:paraId="14E71546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68D530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pct"/>
            <w:vMerge w:val="restart"/>
            <w:shd w:val="clear" w:color="auto" w:fill="E0E0E0"/>
            <w:vAlign w:val="center"/>
          </w:tcPr>
          <w:p w14:paraId="141F524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其他电耗</w:t>
            </w:r>
            <w:r>
              <w:rPr>
                <w:lang w:val="en-US"/>
              </w:rPr>
              <w:t>(Eo)</w:t>
            </w:r>
          </w:p>
        </w:tc>
        <w:tc>
          <w:tcPr>
            <w:tcW w:w="990" w:type="pct"/>
            <w:shd w:val="clear" w:color="auto" w:fill="FFFFFF"/>
            <w:vAlign w:val="center"/>
          </w:tcPr>
          <w:p w14:paraId="10A3FFE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电梯</w:t>
            </w:r>
          </w:p>
        </w:tc>
        <w:tc>
          <w:tcPr>
            <w:tcW w:w="1671" w:type="pct"/>
            <w:vAlign w:val="center"/>
          </w:tcPr>
          <w:p w14:paraId="7E9E0DA7">
            <w:pPr>
              <w:ind w:firstLine="0" w:firstLineChars="0"/>
              <w:jc w:val="center"/>
              <w:rPr>
                <w:lang w:val="en-US"/>
              </w:rPr>
            </w:pPr>
            <w:bookmarkStart w:id="103" w:name="动力系统能耗"/>
            <w:r>
              <w:rPr>
                <w:rFonts w:hint="eastAsia"/>
                <w:lang w:val="en-US"/>
              </w:rPr>
              <w:t>0.00</w:t>
            </w:r>
            <w:bookmarkEnd w:id="103"/>
          </w:p>
        </w:tc>
        <w:tc>
          <w:tcPr>
            <w:tcW w:w="1293" w:type="pct"/>
          </w:tcPr>
          <w:p w14:paraId="107EBAE9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1EEECB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pct"/>
            <w:vMerge w:val="continue"/>
            <w:shd w:val="clear" w:color="auto" w:fill="E0E0E0"/>
            <w:vAlign w:val="center"/>
          </w:tcPr>
          <w:p w14:paraId="55A9A6AD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90" w:type="pct"/>
            <w:shd w:val="clear" w:color="auto" w:fill="FFFFFF"/>
            <w:vAlign w:val="center"/>
          </w:tcPr>
          <w:p w14:paraId="686C0BF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独立排风机</w:t>
            </w:r>
          </w:p>
        </w:tc>
        <w:tc>
          <w:tcPr>
            <w:tcW w:w="1671" w:type="pct"/>
            <w:vAlign w:val="center"/>
          </w:tcPr>
          <w:p w14:paraId="1415049D">
            <w:pPr>
              <w:ind w:firstLine="0" w:firstLineChars="0"/>
              <w:jc w:val="center"/>
              <w:rPr>
                <w:lang w:val="en-US"/>
              </w:rPr>
            </w:pPr>
            <w:bookmarkStart w:id="104" w:name="排风机能耗"/>
            <w:r>
              <w:rPr>
                <w:rFonts w:hint="eastAsia"/>
                <w:lang w:val="en-US"/>
              </w:rPr>
              <w:t>1.21</w:t>
            </w:r>
            <w:bookmarkEnd w:id="104"/>
          </w:p>
        </w:tc>
        <w:tc>
          <w:tcPr>
            <w:tcW w:w="1293" w:type="pct"/>
          </w:tcPr>
          <w:p w14:paraId="055EBFC0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429026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pct"/>
            <w:vMerge w:val="continue"/>
            <w:shd w:val="clear" w:color="auto" w:fill="E0E0E0"/>
            <w:vAlign w:val="center"/>
          </w:tcPr>
          <w:p w14:paraId="4A026B95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90" w:type="pct"/>
            <w:shd w:val="clear" w:color="auto" w:fill="FFFFFF"/>
            <w:vAlign w:val="center"/>
          </w:tcPr>
          <w:p w14:paraId="59E60AC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生活热水</w:t>
            </w:r>
          </w:p>
        </w:tc>
        <w:tc>
          <w:tcPr>
            <w:tcW w:w="1671" w:type="pct"/>
            <w:vAlign w:val="center"/>
          </w:tcPr>
          <w:p w14:paraId="6938FB84">
            <w:pPr>
              <w:ind w:firstLine="0" w:firstLineChars="0"/>
              <w:jc w:val="center"/>
              <w:rPr>
                <w:lang w:val="en-US"/>
              </w:rPr>
            </w:pPr>
            <w:bookmarkStart w:id="105" w:name="热水系统能耗"/>
            <w:r>
              <w:rPr>
                <w:rFonts w:hint="eastAsia"/>
                <w:lang w:val="en-US"/>
              </w:rPr>
              <w:t>21.63</w:t>
            </w:r>
            <w:bookmarkEnd w:id="105"/>
          </w:p>
        </w:tc>
        <w:tc>
          <w:tcPr>
            <w:tcW w:w="1293" w:type="pct"/>
          </w:tcPr>
          <w:p w14:paraId="4A15D4C3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扣减了太阳能热水</w:t>
            </w:r>
          </w:p>
        </w:tc>
      </w:tr>
      <w:tr w14:paraId="32A7F04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pct"/>
            <w:vMerge w:val="continue"/>
            <w:shd w:val="clear" w:color="auto" w:fill="E0E0E0"/>
            <w:vAlign w:val="center"/>
          </w:tcPr>
          <w:p w14:paraId="5616EFED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90" w:type="pct"/>
            <w:shd w:val="clear" w:color="auto" w:fill="FFFFFF"/>
            <w:vAlign w:val="center"/>
          </w:tcPr>
          <w:p w14:paraId="48FF2B04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其他设备</w:t>
            </w:r>
          </w:p>
        </w:tc>
        <w:tc>
          <w:tcPr>
            <w:tcW w:w="1671" w:type="pct"/>
            <w:vAlign w:val="center"/>
          </w:tcPr>
          <w:p w14:paraId="00222315">
            <w:pPr>
              <w:ind w:firstLine="0" w:firstLineChars="0"/>
              <w:jc w:val="center"/>
              <w:rPr>
                <w:lang w:val="en-US"/>
              </w:rPr>
            </w:pPr>
            <w:bookmarkStart w:id="106" w:name="其他设备能耗"/>
            <w:r>
              <w:rPr>
                <w:rFonts w:hint="eastAsia"/>
                <w:lang w:val="en-US"/>
              </w:rPr>
              <w:t>0.00</w:t>
            </w:r>
            <w:bookmarkEnd w:id="106"/>
          </w:p>
        </w:tc>
        <w:tc>
          <w:tcPr>
            <w:tcW w:w="1293" w:type="pct"/>
          </w:tcPr>
          <w:p w14:paraId="38A87BF3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5A5C24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pct"/>
            <w:vMerge w:val="continue"/>
            <w:shd w:val="clear" w:color="auto" w:fill="E0E0E0"/>
            <w:vAlign w:val="center"/>
          </w:tcPr>
          <w:p w14:paraId="2F244778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90" w:type="pct"/>
            <w:shd w:val="clear" w:color="auto" w:fill="E0E0E0"/>
            <w:vAlign w:val="center"/>
          </w:tcPr>
          <w:p w14:paraId="1DD6825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合计</w:t>
            </w:r>
          </w:p>
        </w:tc>
        <w:tc>
          <w:tcPr>
            <w:tcW w:w="1671" w:type="pct"/>
            <w:vAlign w:val="center"/>
          </w:tcPr>
          <w:p w14:paraId="495207FC">
            <w:pPr>
              <w:ind w:firstLine="0" w:firstLineChars="0"/>
              <w:jc w:val="center"/>
              <w:rPr>
                <w:lang w:val="en-US"/>
              </w:rPr>
            </w:pPr>
            <w:bookmarkStart w:id="107" w:name="其他能耗"/>
            <w:r>
              <w:rPr>
                <w:rFonts w:hint="eastAsia"/>
                <w:lang w:val="en-US"/>
              </w:rPr>
              <w:t>22.84</w:t>
            </w:r>
            <w:bookmarkEnd w:id="107"/>
          </w:p>
        </w:tc>
        <w:tc>
          <w:tcPr>
            <w:tcW w:w="1293" w:type="pct"/>
          </w:tcPr>
          <w:p w14:paraId="6B092EFA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32A3AF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pct"/>
            <w:vMerge w:val="restart"/>
            <w:shd w:val="clear" w:color="auto" w:fill="E0E0E0"/>
            <w:vAlign w:val="center"/>
          </w:tcPr>
          <w:p w14:paraId="3C055C4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可再生能源</w:t>
            </w:r>
          </w:p>
          <w:p w14:paraId="56643134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Er)</w:t>
            </w:r>
          </w:p>
        </w:tc>
        <w:tc>
          <w:tcPr>
            <w:tcW w:w="990" w:type="pct"/>
            <w:shd w:val="clear" w:color="auto" w:fill="FFFFFF"/>
            <w:vAlign w:val="center"/>
          </w:tcPr>
          <w:p w14:paraId="5CC078B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光伏发电(</w:t>
            </w:r>
            <w:r>
              <w:rPr>
                <w:lang w:val="en-US"/>
              </w:rPr>
              <w:t>Ep)</w:t>
            </w:r>
          </w:p>
        </w:tc>
        <w:tc>
          <w:tcPr>
            <w:tcW w:w="1671" w:type="pct"/>
            <w:vAlign w:val="center"/>
          </w:tcPr>
          <w:p w14:paraId="5EE33894">
            <w:pPr>
              <w:ind w:firstLine="0" w:firstLineChars="0"/>
              <w:jc w:val="center"/>
              <w:rPr>
                <w:lang w:val="en-US"/>
              </w:rPr>
            </w:pPr>
            <w:bookmarkStart w:id="108" w:name="光伏能耗"/>
            <w:r>
              <w:rPr>
                <w:rFonts w:hint="eastAsia"/>
                <w:lang w:val="en-US"/>
              </w:rPr>
              <w:t>66.15</w:t>
            </w:r>
            <w:bookmarkEnd w:id="108"/>
          </w:p>
        </w:tc>
        <w:tc>
          <w:tcPr>
            <w:tcW w:w="1293" w:type="pct"/>
          </w:tcPr>
          <w:p w14:paraId="4DFE5F87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2BCA8E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pct"/>
            <w:vMerge w:val="continue"/>
            <w:shd w:val="clear" w:color="auto" w:fill="E0E0E0"/>
            <w:vAlign w:val="center"/>
          </w:tcPr>
          <w:p w14:paraId="4C81A2AF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90" w:type="pct"/>
            <w:shd w:val="clear" w:color="auto" w:fill="FFFFFF"/>
            <w:vAlign w:val="center"/>
          </w:tcPr>
          <w:p w14:paraId="244AE16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风力</w:t>
            </w:r>
            <w:r>
              <w:rPr>
                <w:lang w:val="en-US"/>
              </w:rPr>
              <w:t>发电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Ew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671" w:type="pct"/>
            <w:vAlign w:val="center"/>
          </w:tcPr>
          <w:p w14:paraId="67B6E1DF">
            <w:pPr>
              <w:ind w:firstLine="0" w:firstLineChars="0"/>
              <w:jc w:val="center"/>
              <w:rPr>
                <w:lang w:val="en-US"/>
              </w:rPr>
            </w:pPr>
            <w:bookmarkStart w:id="109" w:name="风力能耗"/>
            <w:r>
              <w:rPr>
                <w:rFonts w:hint="eastAsia"/>
                <w:lang w:val="en-US"/>
              </w:rPr>
              <w:t>0.00</w:t>
            </w:r>
            <w:bookmarkEnd w:id="109"/>
          </w:p>
        </w:tc>
        <w:tc>
          <w:tcPr>
            <w:tcW w:w="1293" w:type="pct"/>
          </w:tcPr>
          <w:p w14:paraId="6E040898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18745C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6" w:type="pct"/>
            <w:gridSpan w:val="2"/>
            <w:shd w:val="clear" w:color="auto" w:fill="E0E0E0"/>
            <w:vAlign w:val="center"/>
          </w:tcPr>
          <w:p w14:paraId="5759655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建筑总能耗</w:t>
            </w:r>
            <w:r>
              <w:rPr>
                <w:lang w:val="en-US"/>
              </w:rPr>
              <w:t>(E1)</w:t>
            </w:r>
            <w:r>
              <w:rPr>
                <w:rFonts w:hint="eastAsia"/>
                <w:lang w:val="en-US"/>
              </w:rPr>
              <w:t>：电耗</w:t>
            </w: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1671" w:type="pct"/>
            <w:vAlign w:val="center"/>
          </w:tcPr>
          <w:p w14:paraId="1B92A855">
            <w:pPr>
              <w:ind w:firstLine="0" w:firstLineChars="0"/>
              <w:jc w:val="center"/>
              <w:rPr>
                <w:lang w:val="en-US"/>
              </w:rPr>
            </w:pPr>
            <w:bookmarkStart w:id="110" w:name="建筑总能耗"/>
            <w:r>
              <w:rPr>
                <w:lang w:val="en-US"/>
              </w:rPr>
              <w:t>30.43</w:t>
            </w:r>
            <w:bookmarkEnd w:id="110"/>
          </w:p>
        </w:tc>
        <w:tc>
          <w:tcPr>
            <w:tcW w:w="1293" w:type="pct"/>
          </w:tcPr>
          <w:p w14:paraId="64508EE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lang w:val="en-US"/>
              </w:rPr>
              <w:t>E1=Ec+Eh+Ef+Eo-Er</w:t>
            </w:r>
          </w:p>
        </w:tc>
      </w:tr>
      <w:tr w14:paraId="6E5761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6" w:type="pct"/>
            <w:gridSpan w:val="2"/>
            <w:shd w:val="clear" w:color="auto" w:fill="E0E0E0"/>
            <w:vAlign w:val="center"/>
          </w:tcPr>
          <w:p w14:paraId="0A23CE9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建筑总能耗</w:t>
            </w:r>
            <w:r>
              <w:rPr>
                <w:lang w:val="en-US"/>
              </w:rPr>
              <w:t>(E1)</w:t>
            </w:r>
            <w:r>
              <w:rPr>
                <w:rFonts w:hint="eastAsia"/>
                <w:lang w:val="en-US"/>
              </w:rPr>
              <w:t>：标煤</w:t>
            </w:r>
            <w:r>
              <w:rPr>
                <w:lang w:val="en-US"/>
              </w:rPr>
              <w:t>(kgce/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1671" w:type="pct"/>
            <w:vAlign w:val="center"/>
          </w:tcPr>
          <w:p w14:paraId="1AB86054">
            <w:pPr>
              <w:ind w:firstLine="0" w:firstLineChars="0"/>
              <w:jc w:val="center"/>
              <w:rPr>
                <w:lang w:val="en-US"/>
              </w:rPr>
            </w:pPr>
            <w:bookmarkStart w:id="111" w:name="建筑总能耗_标煤"/>
            <w:r>
              <w:rPr>
                <w:rFonts w:hint="eastAsia"/>
                <w:lang w:val="en-US"/>
              </w:rPr>
              <w:t>10.04</w:t>
            </w:r>
            <w:bookmarkEnd w:id="111"/>
          </w:p>
        </w:tc>
        <w:tc>
          <w:tcPr>
            <w:tcW w:w="1293" w:type="pct"/>
          </w:tcPr>
          <w:p w14:paraId="2E542D37">
            <w:pPr>
              <w:ind w:firstLine="0" w:firstLineChars="0"/>
              <w:jc w:val="center"/>
              <w:rPr>
                <w:lang w:val="en-US"/>
              </w:rPr>
            </w:pPr>
          </w:p>
        </w:tc>
      </w:tr>
    </w:tbl>
    <w:p w14:paraId="3D8DBC6A"/>
    <w:p w14:paraId="120506AC">
      <w:pPr>
        <w:widowControl w:val="0"/>
        <w:jc w:val="both"/>
        <w:rPr>
          <w:color w:val="000000"/>
        </w:rPr>
      </w:pPr>
    </w:p>
    <w:p w14:paraId="3DD6A0BF">
      <w:pPr>
        <w:widowControl w:val="0"/>
        <w:jc w:val="center"/>
        <w:rPr>
          <w:color w:val="000000"/>
        </w:rPr>
      </w:pPr>
      <w:r>
        <w:drawing>
          <wp:inline distT="0" distB="0" distL="0" distR="0">
            <wp:extent cx="5667375" cy="5572125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557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458F71">
      <w:pPr>
        <w:sectPr>
          <w:headerReference r:id="rId5" w:type="default"/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</w:p>
    <w:p w14:paraId="62A8D94A">
      <w:pPr>
        <w:pStyle w:val="2"/>
        <w:widowControl w:val="0"/>
        <w:jc w:val="both"/>
        <w:rPr>
          <w:color w:val="000000"/>
        </w:rPr>
      </w:pPr>
      <w:bookmarkStart w:id="112" w:name="_Toc12487"/>
      <w:r>
        <w:rPr>
          <w:color w:val="000000"/>
        </w:rPr>
        <w:t>附录</w:t>
      </w:r>
      <w:bookmarkEnd w:id="112"/>
    </w:p>
    <w:p w14:paraId="6AEF828A">
      <w:pPr>
        <w:pStyle w:val="4"/>
        <w:widowControl w:val="0"/>
        <w:jc w:val="both"/>
        <w:rPr>
          <w:color w:val="000000"/>
        </w:rPr>
      </w:pPr>
      <w:bookmarkStart w:id="113" w:name="_Toc14301"/>
      <w:r>
        <w:rPr>
          <w:color w:val="000000"/>
        </w:rPr>
        <w:t>工作日/节假日人员逐时在室率(%)</w:t>
      </w:r>
      <w:bookmarkEnd w:id="113"/>
    </w:p>
    <w:p w14:paraId="0CE0EE4F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716F9979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8D92F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D8946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E6880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9F369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15243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32A2E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ABEC1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1D4F7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D21FC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00651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B1F51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01D89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B9EE6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7FC48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90ED2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044C4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EFD23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BCF21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17BC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472FB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6C406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7F038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01E6B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4B1C6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84DCC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5E8A75E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E16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居住-卧室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12E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F4B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ACF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B1E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0BB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342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D4B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A57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24C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7E4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C55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28B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682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649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B0E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263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51E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C9D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578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568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6AD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11E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7E5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174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57</w:t>
            </w:r>
          </w:p>
        </w:tc>
      </w:tr>
      <w:tr w14:paraId="70343088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E4F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C7B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AE6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1A6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CEF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876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216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59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E93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CF8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6DB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EAC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F23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9E8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0C0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42E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B55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D02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BAC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574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02D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9C0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7A3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0B3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DD0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4A5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52</w:t>
            </w:r>
          </w:p>
        </w:tc>
      </w:tr>
      <w:tr w14:paraId="4AED9BFC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BDF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居住-卫生间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13D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117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F43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DCF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C07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80B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F57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B51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B4B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553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16A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484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7B2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FDE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AFD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ABF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33D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64C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8F0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08C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2E5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362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30F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D16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3F496ED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ACA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16A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72D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0C7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56D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E39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24F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FAD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5A4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531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232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498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7CC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7A3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499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C49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827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6A9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DDB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1F4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966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E9C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CCD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E24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1A2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BC1B278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D5B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居住-厨房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D61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74A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63B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3FB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A42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0F2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704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239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71C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764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E6F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1BC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AE7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461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8C0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C2D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B8D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9AA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F76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CBE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B76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D19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01B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E29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CB788B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EF6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5D5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86E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930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87D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D49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1C0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405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6E6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C54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15A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F6F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DF3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BB1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3C0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E28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BCC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4B2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6A8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F30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C9D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1B2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F77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2A6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B22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53CC33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C10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居住-楼梯间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E3E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1A5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7B3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C90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DE7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9CE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884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430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878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62A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99A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471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387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1C2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1FD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99D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9AB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7EC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E42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968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980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BC5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B43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C24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4FF0BF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ACD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05E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9E0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341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2DB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34A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7D7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684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B2B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1E5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212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91E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87E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3E5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EFF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3A1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ECA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BCF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902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E70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B8C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13E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88F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64B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EA9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3F224C1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9AB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居住-起居室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40A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E81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596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EBF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EC8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57E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52E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7FA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A3C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35F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D0E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AFB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AEB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E39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7EF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8B9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F9D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67D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B61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938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543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F83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806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997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</w:tr>
      <w:tr w14:paraId="630A5548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679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C25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849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6E9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767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37A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171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56E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BD3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C6B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36E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778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AE6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0A8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DB3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6EE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476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FE8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DDA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135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69C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0E1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0E8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D40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A2D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</w:tr>
    </w:tbl>
    <w:p w14:paraId="79457901">
      <w:pPr>
        <w:widowControl w:val="0"/>
        <w:jc w:val="both"/>
        <w:rPr>
          <w:color w:val="000000"/>
        </w:rPr>
      </w:pPr>
    </w:p>
    <w:p w14:paraId="0A62749D">
      <w:r>
        <w:t>注：上行：工作日；下行：节假日</w:t>
      </w:r>
    </w:p>
    <w:p w14:paraId="1E9BD579">
      <w:pPr>
        <w:pStyle w:val="4"/>
      </w:pPr>
      <w:bookmarkStart w:id="114" w:name="_Toc4620"/>
      <w:r>
        <w:t>工作日/节假日照明开关时间表(%)</w:t>
      </w:r>
      <w:bookmarkEnd w:id="114"/>
    </w:p>
    <w:p w14:paraId="17AB59F6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0562C460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96D2F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CFC06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FBB60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43056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16B50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AC249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306E5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299E7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568A4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6DAE9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2C578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DB1E8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48EC1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C038F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EEF78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4DABB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805CF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E96E1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6B88C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90871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5EFAA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FD195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6F458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05E9A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337D5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184EAAE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B01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居住-卧室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56D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BB9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FBB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256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14A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C07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347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B80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20B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8FC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8C6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530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CAC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C0C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E2A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06F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809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1B4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8A6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798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0C0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6E9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67B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45C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4CEDFB7C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7BA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84F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18E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53E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27E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467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953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8F7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471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BFC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6DA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BDB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0F6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5F0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0A3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330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1AB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764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57D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88A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742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981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9F5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B9A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A9D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58D2031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D26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居住-卫生间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847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E1C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51D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1C1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191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3EA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744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0F2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E35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219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080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EA7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09F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5DC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3D5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266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214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41D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B69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F39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A70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228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446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788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D04CA9E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380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570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C9A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BF5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8AF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885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A7D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515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CCA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5A5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BC0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DF9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7AF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B7D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D31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5C4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70E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5B4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15D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A5B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CE2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EF2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D62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04C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748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FF4D026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43A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居住-厨房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608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290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56E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596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19F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811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9F0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B1D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DD9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85A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DAB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2B6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432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B4F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ABB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705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EB2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21A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529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138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FCF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BFE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584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C71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3AD4F6F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5BA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C8D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07C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F8C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050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BB3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BEE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FC1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8D2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B5D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EA7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75F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020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079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7E6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60D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4BC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EF8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628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C99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184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73F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F76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733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F5B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4E3015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019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居住-楼梯间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489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AD7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C1F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D25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338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294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6C7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AA4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DA8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1D2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2DA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876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2A0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AD3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B29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145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CB6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9B7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904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DB2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5C1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EC0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4FC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018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30A092AE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96B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AA5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74A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59A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664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748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457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078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9E4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3BB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278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1F3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E96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854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813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367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0DD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3FC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892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87E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0D8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DCC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A59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621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3B7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18B3107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CD1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居住-起居室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BA6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2DD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13E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B93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6D1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7EB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8F0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953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D2D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7F7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355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A78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0DA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498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68B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77F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1FA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694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E2E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C3C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67F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A79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9CE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2E6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</w:tr>
      <w:tr w14:paraId="0D61FDE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D14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C1F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5C9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EE1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291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B03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F5F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3F4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1EA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856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448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C97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074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30B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34A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EF3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71B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7FB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621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A29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377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774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B97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781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877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</w:tr>
    </w:tbl>
    <w:p w14:paraId="1697C741"/>
    <w:p w14:paraId="358412EB">
      <w:r>
        <w:t>注：上行：工作日；下行：节假日</w:t>
      </w:r>
    </w:p>
    <w:p w14:paraId="73FB34FE">
      <w:pPr>
        <w:pStyle w:val="4"/>
      </w:pPr>
      <w:bookmarkStart w:id="115" w:name="_Toc31384"/>
      <w:r>
        <w:t>工作日/节假日设备逐时使用率(%)</w:t>
      </w:r>
      <w:bookmarkEnd w:id="115"/>
    </w:p>
    <w:p w14:paraId="7833A23D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0E83B546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DD7FD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83D4F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F0E55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7A8A6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58AB6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60373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3067B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4789F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721BB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51A13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9A722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98E04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6D0D8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3D648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DBC9A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E5F6C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424B5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241BE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85527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198B8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04193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E5D19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56458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BD494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AB8D3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3D6B52D1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EA2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居住-卧室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A47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6FF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D60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328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7B2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558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0F7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33E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EB2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08F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155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905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A10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A61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6BA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E68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33A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48F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3B2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A66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9DF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44B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E0A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746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25F4A4B9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5F0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2B1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195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C60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3AD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633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1D5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555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A51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338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12C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980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247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2B2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DCB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51F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33F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38E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F5E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B8C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F65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FFD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472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268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E86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1C3C7FB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424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居住-卫生间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47B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735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1ED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698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CCA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938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1AD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95B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06E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44C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61D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169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593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0D1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E83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8AF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824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461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D51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100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A10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1F0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051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E46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2CEE8D3F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D7D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2F2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80B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298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EE2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AC2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698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195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74B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970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46E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A2D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364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9C5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41A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E5B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26D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940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8C1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98D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5F6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90F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F8E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64D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849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78A6DEAF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9DD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居住-厨房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90F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865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9E5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749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7C8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F29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0D1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B84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96B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50A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84C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C34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1D3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28E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439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601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32A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E54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C3F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628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ADA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E9B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0FB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B02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0E254D5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0FF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65C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CF0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CCC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60E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31D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090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990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E8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798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2E9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238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47F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270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5A6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228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72B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FFF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649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12B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0DC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63B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982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5B0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32D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3A5A3B40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055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居住-楼梯间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E71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68F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E6C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331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8A8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E41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68D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735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062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AA7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328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0E2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083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3C6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17C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60D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093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64D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CF7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A92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0CD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F3B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2D3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53A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75179216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7D1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6F1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BEB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CC6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8A5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435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89A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892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53D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2E1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DAE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4DF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763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A21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285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A05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CFF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66F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2D4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D98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CDF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DD3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FF7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8FD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E99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10A32A3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EAA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居住-起居室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A81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AE1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EBA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C19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480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D6E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CB5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8D6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E28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009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256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FA8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1EC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D9F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361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AD8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E7B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A34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535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9EF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95F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A52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742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A6C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</w:tr>
      <w:tr w14:paraId="4B84552C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C88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282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394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94A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818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8BE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7D8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2FE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023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6F4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8AF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D60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838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919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B87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676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9D0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750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28A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E53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35D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544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1B8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46F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B4B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</w:tr>
    </w:tbl>
    <w:p w14:paraId="14FC828A"/>
    <w:p w14:paraId="2A1A6DA3">
      <w:r>
        <w:t>注：上行：工作日；下行：节假日</w:t>
      </w:r>
    </w:p>
    <w:p w14:paraId="4A8B3EA3"/>
    <w:sectPr>
      <w:headerReference r:id="rId6" w:type="default"/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C2D7C5">
    <w:pPr>
      <w:pStyle w:val="14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separate"/>
    </w:r>
    <w:r>
      <w:rPr>
        <w:rStyle w:val="21"/>
      </w:rPr>
      <w:t>5</w:t>
    </w:r>
    <w:r>
      <w:rPr>
        <w:rStyle w:val="21"/>
      </w:rPr>
      <w:fldChar w:fldCharType="end"/>
    </w:r>
  </w:p>
  <w:p w14:paraId="4EDCA111"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6F2D3B">
    <w:pPr>
      <w:pStyle w:val="14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end"/>
    </w:r>
  </w:p>
  <w:p w14:paraId="7126DBD0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C25CE7">
    <w:pPr>
      <w:pStyle w:val="15"/>
      <w:jc w:val="left"/>
    </w:pPr>
    <w:r>
      <w:drawing>
        <wp:inline distT="0" distB="0" distL="0" distR="0">
          <wp:extent cx="867410" cy="251460"/>
          <wp:effectExtent l="0" t="0" r="0" b="0"/>
          <wp:docPr id="1920473689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0473689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67600" cy="25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C25CE7">
    <w:pPr>
      <w:pStyle w:val="15"/>
      <w:jc w:val="left"/>
    </w:pPr>
    <w:r>
      <w:drawing>
        <wp:inline distT="0" distB="0" distL="0" distR="0">
          <wp:extent cx="867410" cy="251460"/>
          <wp:effectExtent l="0" t="0" r="0" b="0"/>
          <wp:docPr id="1920473689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0473689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67600" cy="25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0A07EB7"/>
    <w:rsid w:val="000118E3"/>
    <w:rsid w:val="00033A7A"/>
    <w:rsid w:val="00037A4C"/>
    <w:rsid w:val="00057DFB"/>
    <w:rsid w:val="0009327C"/>
    <w:rsid w:val="000A763A"/>
    <w:rsid w:val="000D5BDD"/>
    <w:rsid w:val="000E707C"/>
    <w:rsid w:val="000F4300"/>
    <w:rsid w:val="000F7EF2"/>
    <w:rsid w:val="00122AE1"/>
    <w:rsid w:val="0014776A"/>
    <w:rsid w:val="00152636"/>
    <w:rsid w:val="001D5BEF"/>
    <w:rsid w:val="001F2EAE"/>
    <w:rsid w:val="00203A7D"/>
    <w:rsid w:val="00235D41"/>
    <w:rsid w:val="00250616"/>
    <w:rsid w:val="002555B8"/>
    <w:rsid w:val="002B2EC4"/>
    <w:rsid w:val="002C0A18"/>
    <w:rsid w:val="002F76F2"/>
    <w:rsid w:val="0030437C"/>
    <w:rsid w:val="00310C01"/>
    <w:rsid w:val="00310E0F"/>
    <w:rsid w:val="003121F7"/>
    <w:rsid w:val="00314D29"/>
    <w:rsid w:val="00341131"/>
    <w:rsid w:val="00343409"/>
    <w:rsid w:val="00380EFC"/>
    <w:rsid w:val="00383B66"/>
    <w:rsid w:val="00396FF3"/>
    <w:rsid w:val="003D7BDB"/>
    <w:rsid w:val="003E0BD9"/>
    <w:rsid w:val="0045611F"/>
    <w:rsid w:val="00483CEF"/>
    <w:rsid w:val="00484061"/>
    <w:rsid w:val="00494B98"/>
    <w:rsid w:val="0049561F"/>
    <w:rsid w:val="004D230F"/>
    <w:rsid w:val="004D449D"/>
    <w:rsid w:val="004E31C9"/>
    <w:rsid w:val="004E66E1"/>
    <w:rsid w:val="005143FA"/>
    <w:rsid w:val="00517BC7"/>
    <w:rsid w:val="005215FB"/>
    <w:rsid w:val="00534262"/>
    <w:rsid w:val="00552332"/>
    <w:rsid w:val="0056173B"/>
    <w:rsid w:val="00566790"/>
    <w:rsid w:val="005755BA"/>
    <w:rsid w:val="005A5ADF"/>
    <w:rsid w:val="005C264D"/>
    <w:rsid w:val="005C48E7"/>
    <w:rsid w:val="005C4C2C"/>
    <w:rsid w:val="005D18B6"/>
    <w:rsid w:val="005E385A"/>
    <w:rsid w:val="005F23B3"/>
    <w:rsid w:val="006053BF"/>
    <w:rsid w:val="00676023"/>
    <w:rsid w:val="00681D10"/>
    <w:rsid w:val="00694FCA"/>
    <w:rsid w:val="006A48CE"/>
    <w:rsid w:val="006E3B8E"/>
    <w:rsid w:val="00732438"/>
    <w:rsid w:val="007429D0"/>
    <w:rsid w:val="00784EC6"/>
    <w:rsid w:val="007A2210"/>
    <w:rsid w:val="007B5194"/>
    <w:rsid w:val="007D7FC4"/>
    <w:rsid w:val="007F1D28"/>
    <w:rsid w:val="00807CA3"/>
    <w:rsid w:val="00810375"/>
    <w:rsid w:val="0082048F"/>
    <w:rsid w:val="008244A0"/>
    <w:rsid w:val="00824A6F"/>
    <w:rsid w:val="008257CD"/>
    <w:rsid w:val="008450AE"/>
    <w:rsid w:val="00883D6C"/>
    <w:rsid w:val="008D3D30"/>
    <w:rsid w:val="008F35C4"/>
    <w:rsid w:val="00902539"/>
    <w:rsid w:val="0092018E"/>
    <w:rsid w:val="00931867"/>
    <w:rsid w:val="00932BF3"/>
    <w:rsid w:val="009677EB"/>
    <w:rsid w:val="00984FAC"/>
    <w:rsid w:val="00995051"/>
    <w:rsid w:val="009B7E26"/>
    <w:rsid w:val="009D1406"/>
    <w:rsid w:val="009D4E84"/>
    <w:rsid w:val="009F0577"/>
    <w:rsid w:val="009F1D79"/>
    <w:rsid w:val="009F2B9E"/>
    <w:rsid w:val="00A051FC"/>
    <w:rsid w:val="00A23AC4"/>
    <w:rsid w:val="00A32590"/>
    <w:rsid w:val="00A355BD"/>
    <w:rsid w:val="00A471F7"/>
    <w:rsid w:val="00A8030E"/>
    <w:rsid w:val="00A86D97"/>
    <w:rsid w:val="00A955E5"/>
    <w:rsid w:val="00AA47FE"/>
    <w:rsid w:val="00AA684C"/>
    <w:rsid w:val="00AB02C1"/>
    <w:rsid w:val="00AB45C3"/>
    <w:rsid w:val="00B10F3C"/>
    <w:rsid w:val="00B13FDF"/>
    <w:rsid w:val="00B31357"/>
    <w:rsid w:val="00B41640"/>
    <w:rsid w:val="00B55B22"/>
    <w:rsid w:val="00B55D3D"/>
    <w:rsid w:val="00B60841"/>
    <w:rsid w:val="00BA2E58"/>
    <w:rsid w:val="00C37EE3"/>
    <w:rsid w:val="00C63237"/>
    <w:rsid w:val="00C67778"/>
    <w:rsid w:val="00C82E0F"/>
    <w:rsid w:val="00C918D7"/>
    <w:rsid w:val="00C97E25"/>
    <w:rsid w:val="00CB1703"/>
    <w:rsid w:val="00CB562B"/>
    <w:rsid w:val="00CB5E85"/>
    <w:rsid w:val="00CE28AA"/>
    <w:rsid w:val="00D012CA"/>
    <w:rsid w:val="00D40158"/>
    <w:rsid w:val="00D43C46"/>
    <w:rsid w:val="00D62A9A"/>
    <w:rsid w:val="00DB1679"/>
    <w:rsid w:val="00DB4CC2"/>
    <w:rsid w:val="00DC2F5E"/>
    <w:rsid w:val="00DC73AD"/>
    <w:rsid w:val="00DD6833"/>
    <w:rsid w:val="00DE70B5"/>
    <w:rsid w:val="00DF470C"/>
    <w:rsid w:val="00E01CCF"/>
    <w:rsid w:val="00E3135C"/>
    <w:rsid w:val="00E55817"/>
    <w:rsid w:val="00E81ACD"/>
    <w:rsid w:val="00EB2016"/>
    <w:rsid w:val="00ED2BB4"/>
    <w:rsid w:val="00F04642"/>
    <w:rsid w:val="00F4490D"/>
    <w:rsid w:val="00F47A9B"/>
    <w:rsid w:val="00F54441"/>
    <w:rsid w:val="00F75DD1"/>
    <w:rsid w:val="00FA4B87"/>
    <w:rsid w:val="00FF2243"/>
    <w:rsid w:val="70A0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qFormat="1"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link w:val="24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qFormat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semiHidden/>
    <w:qFormat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autoRedefine/>
    <w:semiHidden/>
    <w:uiPriority w:val="0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autoRedefine/>
    <w:semiHidden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qFormat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qFormat/>
    <w:uiPriority w:val="0"/>
  </w:style>
  <w:style w:type="character" w:styleId="22">
    <w:name w:val="Hyperlink"/>
    <w:qFormat/>
    <w:uiPriority w:val="0"/>
    <w:rPr>
      <w:color w:val="0000FF"/>
      <w:u w:val="single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character" w:customStyle="1" w:styleId="24">
    <w:name w:val="标题 1 字符"/>
    <w:basedOn w:val="20"/>
    <w:link w:val="2"/>
    <w:qFormat/>
    <w:uiPriority w:val="0"/>
    <w:rPr>
      <w:b/>
      <w:bCs/>
      <w:kern w:val="32"/>
      <w:sz w:val="28"/>
      <w:szCs w:val="28"/>
    </w:rPr>
  </w:style>
  <w:style w:type="table" w:customStyle="1" w:styleId="25">
    <w:name w:val="网格型1"/>
    <w:basedOn w:val="18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bmp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3357\AppData\Local\Temp\tmp15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tmp15.dotx</Template>
  <Pages>13</Pages>
  <Words>3426</Words>
  <Characters>5612</Characters>
  <Lines>43</Lines>
  <Paragraphs>12</Paragraphs>
  <TotalTime>0</TotalTime>
  <ScaleCrop>false</ScaleCrop>
  <LinksUpToDate>false</LinksUpToDate>
  <CharactersWithSpaces>9679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2026-01-04T06:42:00Z</dcterms:created>
  <dc:creator>WPS_1663754600</dc:creator>
  <cp:lastModifiedBy>WPS_1663754600</cp:lastModifiedBy>
  <dcterms:modified xsi:type="dcterms:W3CDTF">2026-01-04T06:42:30Z</dcterms:modified>
  <dc:title>建筑全能耗报告书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2ABBFCFDA132479FA7D6B7497D0697D2_11</vt:lpwstr>
  </property>
  <property fmtid="{D5CDD505-2E9C-101B-9397-08002B2CF9AE}" pid="3" name="KSOTemplateDocerSaveRecord">
    <vt:lpwstr>eyJoZGlkIjoiNTBiMzI1NDg3NDlhYzc0MzUwYjk4OWNlNmY1Njg0YTciLCJ1c2VySWQiOiIxNDEzODE2MjgwIn0=</vt:lpwstr>
  </property>
  <property fmtid="{D5CDD505-2E9C-101B-9397-08002B2CF9AE}" pid="4" name="KSOProductBuildVer">
    <vt:lpwstr>2052-12.1.0.24034</vt:lpwstr>
  </property>
</Properties>
</file>